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44"/>
          <w:szCs w:val="44"/>
        </w:rPr>
      </w:pP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深州丰源村镇银行股份有限公司</w:t>
      </w:r>
    </w:p>
    <w:p>
      <w:pPr>
        <w:ind w:firstLine="1546" w:firstLineChars="350"/>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二零一</w:t>
      </w:r>
      <w:r>
        <w:rPr>
          <w:rFonts w:hint="eastAsia" w:ascii="方正小标宋简体" w:hAnsi="方正小标宋简体" w:eastAsia="方正小标宋简体" w:cs="方正小标宋简体"/>
          <w:b/>
          <w:sz w:val="44"/>
          <w:szCs w:val="44"/>
          <w:lang w:eastAsia="zh-CN"/>
        </w:rPr>
        <w:t>七</w:t>
      </w:r>
      <w:r>
        <w:rPr>
          <w:rFonts w:hint="eastAsia" w:ascii="方正小标宋简体" w:hAnsi="方正小标宋简体" w:eastAsia="方正小标宋简体" w:cs="方正小标宋简体"/>
          <w:b/>
          <w:sz w:val="44"/>
          <w:szCs w:val="44"/>
        </w:rPr>
        <w:t>年度信息披露报告</w:t>
      </w:r>
    </w:p>
    <w:p>
      <w:pPr>
        <w:ind w:firstLine="440" w:firstLineChars="100"/>
        <w:jc w:val="center"/>
        <w:rPr>
          <w:sz w:val="44"/>
          <w:szCs w:val="44"/>
        </w:rPr>
      </w:pPr>
    </w:p>
    <w:p>
      <w:pPr>
        <w:ind w:firstLine="440" w:firstLineChars="100"/>
        <w:jc w:val="center"/>
        <w:rPr>
          <w:sz w:val="44"/>
          <w:szCs w:val="44"/>
        </w:rPr>
      </w:pPr>
    </w:p>
    <w:p>
      <w:pPr>
        <w:ind w:firstLine="450" w:firstLineChars="150"/>
        <w:rPr>
          <w:rFonts w:eastAsia="仿宋_GB2312"/>
          <w:sz w:val="30"/>
          <w:szCs w:val="28"/>
        </w:rPr>
      </w:pPr>
      <w:r>
        <w:rPr>
          <w:rFonts w:hint="eastAsia" w:eastAsia="仿宋_GB2312"/>
          <w:sz w:val="30"/>
          <w:szCs w:val="28"/>
        </w:rPr>
        <w:t>为了进一步提高经营透明度，加强社会监督，使股东和其他利益相关者能够及时了解深州丰源村镇银行（以下简称我行）发展状况，全面监督我行的经营行为，根据《商业银行信息披露办法》的要求，我行对</w:t>
      </w:r>
      <w:r>
        <w:rPr>
          <w:rFonts w:eastAsia="仿宋_GB2312"/>
          <w:sz w:val="30"/>
          <w:szCs w:val="28"/>
        </w:rPr>
        <w:t>201</w:t>
      </w:r>
      <w:r>
        <w:rPr>
          <w:rFonts w:hint="eastAsia" w:eastAsia="仿宋_GB2312"/>
          <w:sz w:val="30"/>
          <w:szCs w:val="28"/>
          <w:lang w:val="en-US" w:eastAsia="zh-CN"/>
        </w:rPr>
        <w:t>7</w:t>
      </w:r>
      <w:r>
        <w:rPr>
          <w:rFonts w:hint="eastAsia" w:eastAsia="仿宋_GB2312"/>
          <w:sz w:val="30"/>
          <w:szCs w:val="28"/>
        </w:rPr>
        <w:t>年度经营情况进行披露，内容如下：</w:t>
      </w:r>
    </w:p>
    <w:p>
      <w:pPr>
        <w:pStyle w:val="11"/>
        <w:numPr>
          <w:ilvl w:val="0"/>
          <w:numId w:val="1"/>
        </w:numPr>
        <w:ind w:firstLineChars="0"/>
        <w:rPr>
          <w:rFonts w:eastAsia="仿宋_GB2312"/>
          <w:b/>
          <w:sz w:val="30"/>
          <w:szCs w:val="28"/>
          <w:highlight w:val="none"/>
        </w:rPr>
      </w:pPr>
      <w:r>
        <w:rPr>
          <w:rFonts w:hint="eastAsia" w:eastAsia="仿宋_GB2312"/>
          <w:b/>
          <w:sz w:val="30"/>
          <w:szCs w:val="28"/>
          <w:highlight w:val="none"/>
        </w:rPr>
        <w:t>信息披露范围</w:t>
      </w:r>
    </w:p>
    <w:p>
      <w:pPr>
        <w:ind w:firstLine="450" w:firstLineChars="150"/>
        <w:rPr>
          <w:rFonts w:hint="eastAsia" w:eastAsia="仿宋_GB2312"/>
          <w:sz w:val="30"/>
          <w:szCs w:val="28"/>
          <w:highlight w:val="none"/>
        </w:rPr>
      </w:pPr>
      <w:r>
        <w:rPr>
          <w:rFonts w:hint="eastAsia" w:eastAsia="仿宋_GB2312"/>
          <w:sz w:val="30"/>
          <w:szCs w:val="28"/>
          <w:highlight w:val="none"/>
        </w:rPr>
        <w:t>此次信息披露面向社会公众、股东及其他利益相关者</w:t>
      </w:r>
      <w:r>
        <w:rPr>
          <w:rFonts w:hint="eastAsia" w:eastAsia="仿宋_GB2312"/>
          <w:sz w:val="30"/>
          <w:szCs w:val="28"/>
          <w:highlight w:val="none"/>
          <w:lang w:eastAsia="zh-CN"/>
        </w:rPr>
        <w:t>。为保护消费者的合法权益，维护社会经济秩序，我行在依法经营的基础上，遵循自愿、平等、公平、诚实信用的原则，听取消费者的意见和建议，接受和社会公众的监督。</w:t>
      </w:r>
    </w:p>
    <w:p>
      <w:pPr>
        <w:pStyle w:val="11"/>
        <w:numPr>
          <w:ilvl w:val="0"/>
          <w:numId w:val="1"/>
        </w:numPr>
        <w:ind w:firstLineChars="0"/>
        <w:rPr>
          <w:rFonts w:eastAsia="仿宋_GB2312"/>
          <w:b/>
          <w:sz w:val="30"/>
          <w:szCs w:val="28"/>
        </w:rPr>
      </w:pPr>
      <w:r>
        <w:rPr>
          <w:rFonts w:hint="eastAsia" w:eastAsia="仿宋_GB2312"/>
          <w:b/>
          <w:sz w:val="30"/>
          <w:szCs w:val="28"/>
        </w:rPr>
        <w:t>信息披露方式</w:t>
      </w:r>
    </w:p>
    <w:p>
      <w:pPr>
        <w:ind w:left="602"/>
        <w:rPr>
          <w:rFonts w:eastAsia="仿宋_GB2312"/>
          <w:sz w:val="30"/>
          <w:szCs w:val="28"/>
        </w:rPr>
      </w:pPr>
      <w:r>
        <w:rPr>
          <w:rFonts w:hint="eastAsia" w:eastAsia="仿宋_GB2312"/>
          <w:sz w:val="30"/>
          <w:szCs w:val="28"/>
        </w:rPr>
        <w:t>在信息披露期内，将</w:t>
      </w:r>
      <w:r>
        <w:rPr>
          <w:rFonts w:hint="eastAsia" w:eastAsia="仿宋_GB2312"/>
          <w:sz w:val="30"/>
          <w:szCs w:val="30"/>
        </w:rPr>
        <w:t>《</w:t>
      </w:r>
      <w:r>
        <w:rPr>
          <w:rFonts w:eastAsia="仿宋_GB2312"/>
          <w:sz w:val="30"/>
          <w:szCs w:val="30"/>
        </w:rPr>
        <w:t>201</w:t>
      </w:r>
      <w:r>
        <w:rPr>
          <w:rFonts w:hint="eastAsia" w:eastAsia="仿宋_GB2312"/>
          <w:sz w:val="30"/>
          <w:szCs w:val="30"/>
          <w:lang w:val="en-US" w:eastAsia="zh-CN"/>
        </w:rPr>
        <w:t>7</w:t>
      </w:r>
      <w:r>
        <w:rPr>
          <w:rFonts w:hint="eastAsia" w:eastAsia="仿宋_GB2312"/>
          <w:sz w:val="30"/>
          <w:szCs w:val="30"/>
        </w:rPr>
        <w:t>年度信息披露报告》放</w:t>
      </w:r>
      <w:r>
        <w:rPr>
          <w:rFonts w:hint="eastAsia" w:eastAsia="仿宋_GB2312"/>
          <w:sz w:val="30"/>
          <w:szCs w:val="28"/>
        </w:rPr>
        <w:t>置在各</w:t>
      </w:r>
    </w:p>
    <w:p>
      <w:pPr>
        <w:rPr>
          <w:rFonts w:eastAsia="仿宋_GB2312"/>
          <w:sz w:val="30"/>
          <w:szCs w:val="28"/>
        </w:rPr>
      </w:pPr>
      <w:r>
        <w:rPr>
          <w:rFonts w:hint="eastAsia" w:eastAsia="仿宋_GB2312"/>
          <w:sz w:val="30"/>
          <w:szCs w:val="28"/>
        </w:rPr>
        <w:t>营业网点营业柜台外供股东及其利益相关者查阅；信息披露结束后，文本将在办公室存放，</w:t>
      </w:r>
      <w:r>
        <w:rPr>
          <w:rFonts w:hint="eastAsia" w:eastAsia="仿宋_GB2312"/>
          <w:sz w:val="30"/>
          <w:szCs w:val="28"/>
          <w:lang w:val="en-US" w:eastAsia="zh-CN"/>
        </w:rPr>
        <w:t>并</w:t>
      </w:r>
      <w:r>
        <w:rPr>
          <w:rFonts w:hint="eastAsia" w:eastAsia="仿宋_GB2312"/>
          <w:sz w:val="30"/>
          <w:szCs w:val="28"/>
        </w:rPr>
        <w:t>按银监会相关规定及时登载于互联网网络，确保公众能方便地查阅</w:t>
      </w:r>
      <w:r>
        <w:rPr>
          <w:rFonts w:hint="eastAsia" w:eastAsia="仿宋_GB2312"/>
          <w:sz w:val="30"/>
          <w:szCs w:val="28"/>
          <w:lang w:eastAsia="zh-CN"/>
        </w:rPr>
        <w:t>。</w:t>
      </w:r>
    </w:p>
    <w:p>
      <w:pPr>
        <w:pStyle w:val="11"/>
        <w:numPr>
          <w:ilvl w:val="0"/>
          <w:numId w:val="1"/>
        </w:numPr>
        <w:ind w:firstLineChars="0"/>
        <w:rPr>
          <w:rFonts w:eastAsia="仿宋_GB2312"/>
          <w:b/>
          <w:sz w:val="30"/>
          <w:szCs w:val="28"/>
        </w:rPr>
      </w:pPr>
      <w:r>
        <w:rPr>
          <w:rFonts w:hint="eastAsia" w:eastAsia="仿宋_GB2312"/>
          <w:b/>
          <w:sz w:val="30"/>
          <w:szCs w:val="28"/>
        </w:rPr>
        <w:t>信息披露时间</w:t>
      </w:r>
    </w:p>
    <w:p>
      <w:pPr>
        <w:ind w:left="602"/>
        <w:rPr>
          <w:rFonts w:ascii="仿宋_GB2312" w:hAnsi="仿宋_GB2312" w:eastAsia="仿宋_GB2312" w:cs="仿宋_GB2312"/>
          <w:sz w:val="30"/>
          <w:szCs w:val="28"/>
          <w:highlight w:val="none"/>
        </w:rPr>
      </w:pPr>
      <w:r>
        <w:rPr>
          <w:rFonts w:hint="eastAsia" w:ascii="仿宋_GB2312" w:hAnsi="仿宋_GB2312" w:eastAsia="仿宋_GB2312" w:cs="仿宋_GB2312"/>
          <w:sz w:val="30"/>
          <w:szCs w:val="28"/>
          <w:highlight w:val="none"/>
        </w:rPr>
        <w:t>信息披露期</w:t>
      </w:r>
      <w:r>
        <w:rPr>
          <w:rFonts w:hint="eastAsia" w:ascii="仿宋_GB2312" w:hAnsi="仿宋_GB2312" w:eastAsia="仿宋_GB2312" w:cs="仿宋_GB2312"/>
          <w:sz w:val="30"/>
          <w:szCs w:val="28"/>
          <w:highlight w:val="none"/>
          <w:lang w:eastAsia="zh-CN"/>
        </w:rPr>
        <w:t>限为自信息披露之日起长期披露</w:t>
      </w:r>
      <w:r>
        <w:rPr>
          <w:rFonts w:hint="eastAsia" w:ascii="仿宋_GB2312" w:hAnsi="仿宋_GB2312" w:eastAsia="仿宋_GB2312" w:cs="仿宋_GB2312"/>
          <w:sz w:val="30"/>
          <w:szCs w:val="28"/>
          <w:highlight w:val="none"/>
        </w:rPr>
        <w:t>。</w:t>
      </w:r>
    </w:p>
    <w:p>
      <w:pPr>
        <w:pStyle w:val="11"/>
        <w:numPr>
          <w:ilvl w:val="0"/>
          <w:numId w:val="1"/>
        </w:numPr>
        <w:ind w:firstLineChars="0"/>
        <w:rPr>
          <w:rFonts w:eastAsia="仿宋_GB2312"/>
          <w:b/>
          <w:sz w:val="30"/>
          <w:szCs w:val="28"/>
        </w:rPr>
      </w:pPr>
      <w:bookmarkStart w:id="0" w:name="_GoBack"/>
      <w:bookmarkEnd w:id="0"/>
      <w:r>
        <w:rPr>
          <w:rFonts w:hint="eastAsia" w:eastAsia="仿宋_GB2312"/>
          <w:b/>
          <w:sz w:val="30"/>
          <w:szCs w:val="28"/>
        </w:rPr>
        <w:t>信息披露的具体内容</w:t>
      </w:r>
    </w:p>
    <w:p>
      <w:pPr>
        <w:pStyle w:val="11"/>
        <w:numPr>
          <w:ilvl w:val="0"/>
          <w:numId w:val="2"/>
        </w:numPr>
        <w:ind w:firstLineChars="0"/>
        <w:rPr>
          <w:rFonts w:eastAsia="仿宋_GB2312"/>
          <w:b/>
          <w:sz w:val="30"/>
          <w:szCs w:val="28"/>
        </w:rPr>
      </w:pPr>
      <w:r>
        <w:rPr>
          <w:rFonts w:hint="eastAsia" w:eastAsia="仿宋_GB2312"/>
          <w:b/>
          <w:sz w:val="30"/>
          <w:szCs w:val="28"/>
        </w:rPr>
        <w:t>基本情况</w:t>
      </w:r>
    </w:p>
    <w:p>
      <w:pPr>
        <w:pStyle w:val="11"/>
        <w:ind w:left="602" w:firstLine="0" w:firstLineChars="0"/>
        <w:rPr>
          <w:rFonts w:eastAsia="仿宋_GB2312"/>
          <w:sz w:val="30"/>
          <w:szCs w:val="28"/>
        </w:rPr>
      </w:pPr>
      <w:r>
        <w:rPr>
          <w:rFonts w:hint="eastAsia" w:eastAsia="仿宋_GB2312"/>
          <w:b/>
          <w:sz w:val="30"/>
          <w:szCs w:val="28"/>
        </w:rPr>
        <w:t>1、注册名称：</w:t>
      </w:r>
      <w:r>
        <w:rPr>
          <w:rFonts w:hint="eastAsia" w:eastAsia="仿宋_GB2312"/>
          <w:sz w:val="30"/>
          <w:szCs w:val="28"/>
        </w:rPr>
        <w:t>深州丰源村镇银行股份有限公司</w:t>
      </w:r>
    </w:p>
    <w:p>
      <w:pPr>
        <w:pStyle w:val="11"/>
        <w:ind w:left="602" w:firstLine="0" w:firstLineChars="0"/>
        <w:rPr>
          <w:rFonts w:eastAsia="仿宋_GB2312"/>
          <w:sz w:val="30"/>
          <w:szCs w:val="28"/>
        </w:rPr>
      </w:pPr>
      <w:r>
        <w:rPr>
          <w:rFonts w:hint="eastAsia" w:eastAsia="仿宋_GB2312"/>
          <w:b/>
          <w:sz w:val="30"/>
          <w:szCs w:val="28"/>
        </w:rPr>
        <w:t>2、法人代表：</w:t>
      </w:r>
      <w:r>
        <w:rPr>
          <w:rFonts w:hint="eastAsia" w:eastAsia="仿宋_GB2312"/>
          <w:sz w:val="30"/>
          <w:szCs w:val="28"/>
        </w:rPr>
        <w:t>金今子</w:t>
      </w:r>
    </w:p>
    <w:p>
      <w:pPr>
        <w:pStyle w:val="11"/>
        <w:ind w:left="602" w:firstLine="0" w:firstLineChars="0"/>
        <w:rPr>
          <w:rFonts w:eastAsia="仿宋_GB2312"/>
          <w:sz w:val="30"/>
          <w:szCs w:val="28"/>
          <w:highlight w:val="yellow"/>
        </w:rPr>
      </w:pPr>
      <w:r>
        <w:rPr>
          <w:rFonts w:hint="eastAsia" w:eastAsia="仿宋_GB2312"/>
          <w:b/>
          <w:sz w:val="30"/>
          <w:szCs w:val="28"/>
        </w:rPr>
        <w:t>3、注册地址：</w:t>
      </w:r>
      <w:r>
        <w:rPr>
          <w:rFonts w:hint="eastAsia" w:eastAsia="仿宋_GB2312"/>
          <w:sz w:val="30"/>
          <w:szCs w:val="28"/>
        </w:rPr>
        <w:t>河北省深州市长</w:t>
      </w:r>
      <w:r>
        <w:rPr>
          <w:rFonts w:hint="eastAsia" w:eastAsia="仿宋_GB2312"/>
          <w:sz w:val="30"/>
          <w:szCs w:val="28"/>
          <w:highlight w:val="none"/>
        </w:rPr>
        <w:t>江西路</w:t>
      </w:r>
      <w:r>
        <w:rPr>
          <w:rFonts w:eastAsia="仿宋_GB2312"/>
          <w:sz w:val="30"/>
          <w:szCs w:val="28"/>
          <w:highlight w:val="none"/>
        </w:rPr>
        <w:t>18</w:t>
      </w:r>
      <w:r>
        <w:rPr>
          <w:rFonts w:hint="eastAsia" w:eastAsia="仿宋_GB2312"/>
          <w:sz w:val="30"/>
          <w:szCs w:val="28"/>
          <w:highlight w:val="none"/>
        </w:rPr>
        <w:t>号</w:t>
      </w:r>
    </w:p>
    <w:p>
      <w:pPr>
        <w:ind w:firstLine="600" w:firstLineChars="200"/>
        <w:rPr>
          <w:rFonts w:eastAsia="仿宋_GB2312"/>
          <w:sz w:val="30"/>
          <w:szCs w:val="28"/>
        </w:rPr>
      </w:pPr>
      <w:r>
        <w:rPr>
          <w:rFonts w:hint="eastAsia" w:eastAsia="仿宋_GB2312"/>
          <w:sz w:val="30"/>
          <w:szCs w:val="28"/>
        </w:rPr>
        <w:t>（邮政编码：</w:t>
      </w:r>
      <w:r>
        <w:rPr>
          <w:rFonts w:eastAsia="仿宋_GB2312"/>
          <w:sz w:val="30"/>
          <w:szCs w:val="28"/>
        </w:rPr>
        <w:t>053800</w:t>
      </w:r>
      <w:r>
        <w:rPr>
          <w:rFonts w:hint="eastAsia" w:eastAsia="仿宋_GB2312"/>
          <w:sz w:val="30"/>
          <w:szCs w:val="28"/>
        </w:rPr>
        <w:t>，联系电话：</w:t>
      </w:r>
      <w:r>
        <w:rPr>
          <w:rFonts w:eastAsia="仿宋_GB2312"/>
          <w:sz w:val="30"/>
          <w:szCs w:val="28"/>
        </w:rPr>
        <w:t>0318-3618006</w:t>
      </w:r>
      <w:r>
        <w:rPr>
          <w:rFonts w:hint="eastAsia" w:eastAsia="仿宋_GB2312"/>
          <w:sz w:val="30"/>
          <w:szCs w:val="28"/>
        </w:rPr>
        <w:t>）</w:t>
      </w:r>
    </w:p>
    <w:p>
      <w:pPr>
        <w:pStyle w:val="11"/>
        <w:ind w:left="602" w:firstLine="0" w:firstLineChars="0"/>
        <w:rPr>
          <w:rFonts w:eastAsia="仿宋_GB2312"/>
          <w:b/>
          <w:sz w:val="30"/>
          <w:szCs w:val="28"/>
        </w:rPr>
      </w:pPr>
      <w:r>
        <w:rPr>
          <w:rFonts w:hint="eastAsia" w:eastAsia="仿宋_GB2312"/>
          <w:b/>
          <w:sz w:val="30"/>
          <w:szCs w:val="28"/>
        </w:rPr>
        <w:t>1、其他有关信息：</w:t>
      </w:r>
    </w:p>
    <w:p>
      <w:pPr>
        <w:ind w:firstLine="600" w:firstLineChars="200"/>
        <w:rPr>
          <w:rFonts w:eastAsia="仿宋_GB2312"/>
          <w:sz w:val="30"/>
          <w:szCs w:val="28"/>
        </w:rPr>
      </w:pPr>
      <w:r>
        <w:rPr>
          <w:rFonts w:hint="eastAsia" w:eastAsia="仿宋_GB2312"/>
          <w:sz w:val="30"/>
          <w:szCs w:val="28"/>
        </w:rPr>
        <w:t>银监局批准开业日期：</w:t>
      </w:r>
      <w:r>
        <w:rPr>
          <w:rFonts w:eastAsia="仿宋_GB2312"/>
          <w:sz w:val="30"/>
          <w:szCs w:val="28"/>
        </w:rPr>
        <w:t>2014</w:t>
      </w:r>
      <w:r>
        <w:rPr>
          <w:rFonts w:hint="eastAsia" w:eastAsia="仿宋_GB2312"/>
          <w:sz w:val="30"/>
          <w:szCs w:val="28"/>
        </w:rPr>
        <w:t>年</w:t>
      </w:r>
      <w:r>
        <w:rPr>
          <w:rFonts w:eastAsia="仿宋_GB2312"/>
          <w:sz w:val="30"/>
          <w:szCs w:val="28"/>
        </w:rPr>
        <w:t>11</w:t>
      </w:r>
      <w:r>
        <w:rPr>
          <w:rFonts w:hint="eastAsia" w:eastAsia="仿宋_GB2312"/>
          <w:sz w:val="30"/>
          <w:szCs w:val="28"/>
        </w:rPr>
        <w:t>月</w:t>
      </w:r>
      <w:r>
        <w:rPr>
          <w:rFonts w:eastAsia="仿宋_GB2312"/>
          <w:sz w:val="30"/>
          <w:szCs w:val="28"/>
        </w:rPr>
        <w:t>14</w:t>
      </w:r>
      <w:r>
        <w:rPr>
          <w:rFonts w:hint="eastAsia" w:eastAsia="仿宋_GB2312"/>
          <w:sz w:val="30"/>
          <w:szCs w:val="28"/>
        </w:rPr>
        <w:t>日</w:t>
      </w:r>
    </w:p>
    <w:p>
      <w:pPr>
        <w:ind w:firstLine="600" w:firstLineChars="200"/>
        <w:rPr>
          <w:rFonts w:eastAsia="仿宋_GB2312"/>
          <w:sz w:val="30"/>
          <w:szCs w:val="28"/>
        </w:rPr>
      </w:pPr>
      <w:r>
        <w:rPr>
          <w:rFonts w:hint="eastAsia" w:eastAsia="仿宋_GB2312"/>
          <w:sz w:val="30"/>
          <w:szCs w:val="28"/>
        </w:rPr>
        <w:t>金融许可证机构编码：</w:t>
      </w:r>
      <w:r>
        <w:rPr>
          <w:rFonts w:eastAsia="仿宋_GB2312"/>
          <w:sz w:val="30"/>
          <w:szCs w:val="28"/>
        </w:rPr>
        <w:t>S0060H313110001</w:t>
      </w:r>
    </w:p>
    <w:p>
      <w:pPr>
        <w:ind w:firstLine="600" w:firstLineChars="200"/>
        <w:rPr>
          <w:rFonts w:eastAsia="仿宋_GB2312"/>
          <w:sz w:val="30"/>
          <w:szCs w:val="28"/>
        </w:rPr>
      </w:pPr>
      <w:r>
        <w:rPr>
          <w:rFonts w:hint="eastAsia" w:eastAsia="仿宋_GB2312"/>
          <w:sz w:val="30"/>
          <w:szCs w:val="28"/>
        </w:rPr>
        <w:t>注册登记日期：</w:t>
      </w:r>
      <w:r>
        <w:rPr>
          <w:rFonts w:eastAsia="仿宋_GB2312"/>
          <w:sz w:val="30"/>
          <w:szCs w:val="28"/>
        </w:rPr>
        <w:t>2014</w:t>
      </w:r>
      <w:r>
        <w:rPr>
          <w:rFonts w:hint="eastAsia" w:eastAsia="仿宋_GB2312"/>
          <w:sz w:val="30"/>
          <w:szCs w:val="28"/>
        </w:rPr>
        <w:t>年</w:t>
      </w:r>
      <w:r>
        <w:rPr>
          <w:rFonts w:eastAsia="仿宋_GB2312"/>
          <w:sz w:val="30"/>
          <w:szCs w:val="28"/>
        </w:rPr>
        <w:t>11</w:t>
      </w:r>
      <w:r>
        <w:rPr>
          <w:rFonts w:hint="eastAsia" w:eastAsia="仿宋_GB2312"/>
          <w:sz w:val="30"/>
          <w:szCs w:val="28"/>
        </w:rPr>
        <w:t>月</w:t>
      </w:r>
      <w:r>
        <w:rPr>
          <w:rFonts w:eastAsia="仿宋_GB2312"/>
          <w:sz w:val="30"/>
          <w:szCs w:val="28"/>
        </w:rPr>
        <w:t>24</w:t>
      </w:r>
      <w:r>
        <w:rPr>
          <w:rFonts w:hint="eastAsia" w:eastAsia="仿宋_GB2312"/>
          <w:sz w:val="30"/>
          <w:szCs w:val="28"/>
        </w:rPr>
        <w:t>日</w:t>
      </w:r>
    </w:p>
    <w:p>
      <w:pPr>
        <w:ind w:firstLine="600" w:firstLineChars="200"/>
        <w:rPr>
          <w:rFonts w:eastAsia="仿宋_GB2312"/>
          <w:sz w:val="30"/>
          <w:szCs w:val="28"/>
        </w:rPr>
      </w:pPr>
      <w:r>
        <w:rPr>
          <w:rFonts w:hint="eastAsia" w:eastAsia="仿宋_GB2312"/>
          <w:sz w:val="30"/>
          <w:szCs w:val="28"/>
        </w:rPr>
        <w:t>登记地点：衡水市工商局</w:t>
      </w:r>
    </w:p>
    <w:p>
      <w:pPr>
        <w:ind w:firstLine="600" w:firstLineChars="200"/>
        <w:rPr>
          <w:rFonts w:eastAsia="仿宋_GB2312"/>
          <w:sz w:val="30"/>
          <w:szCs w:val="28"/>
        </w:rPr>
      </w:pPr>
      <w:r>
        <w:rPr>
          <w:rFonts w:hint="eastAsia" w:eastAsia="仿宋_GB2312"/>
          <w:sz w:val="30"/>
          <w:szCs w:val="28"/>
        </w:rPr>
        <w:t>注册资金：</w:t>
      </w:r>
      <w:r>
        <w:rPr>
          <w:rFonts w:eastAsia="仿宋_GB2312"/>
          <w:sz w:val="30"/>
          <w:szCs w:val="28"/>
        </w:rPr>
        <w:t>5000</w:t>
      </w:r>
      <w:r>
        <w:rPr>
          <w:rFonts w:hint="eastAsia" w:eastAsia="仿宋_GB2312"/>
          <w:sz w:val="30"/>
          <w:szCs w:val="28"/>
        </w:rPr>
        <w:t>万元</w:t>
      </w:r>
    </w:p>
    <w:p>
      <w:pPr>
        <w:ind w:firstLine="600" w:firstLineChars="200"/>
        <w:rPr>
          <w:rFonts w:eastAsia="仿宋_GB2312"/>
          <w:color w:val="0000FF"/>
          <w:sz w:val="30"/>
          <w:szCs w:val="28"/>
        </w:rPr>
      </w:pPr>
      <w:r>
        <w:rPr>
          <w:rFonts w:hint="eastAsia" w:eastAsia="仿宋_GB2312"/>
          <w:sz w:val="30"/>
          <w:szCs w:val="28"/>
        </w:rPr>
        <w:t>企业法人营业执照注册号</w:t>
      </w:r>
      <w:r>
        <w:rPr>
          <w:rFonts w:hint="eastAsia" w:eastAsia="仿宋_GB2312"/>
          <w:color w:val="auto"/>
          <w:sz w:val="30"/>
          <w:szCs w:val="28"/>
        </w:rPr>
        <w:t>：</w:t>
      </w:r>
      <w:r>
        <w:rPr>
          <w:rFonts w:hint="eastAsia" w:eastAsia="仿宋_GB2312"/>
          <w:color w:val="auto"/>
          <w:sz w:val="30"/>
          <w:szCs w:val="28"/>
          <w:lang w:val="en-US" w:eastAsia="zh-CN"/>
        </w:rPr>
        <w:t>91131100319954199R</w:t>
      </w:r>
    </w:p>
    <w:p>
      <w:pPr>
        <w:pStyle w:val="11"/>
        <w:ind w:left="602" w:firstLine="0" w:firstLineChars="0"/>
        <w:rPr>
          <w:rFonts w:eastAsia="仿宋_GB2312"/>
          <w:b/>
          <w:sz w:val="30"/>
          <w:szCs w:val="28"/>
        </w:rPr>
      </w:pPr>
      <w:r>
        <w:rPr>
          <w:rFonts w:hint="eastAsia" w:eastAsia="仿宋_GB2312"/>
          <w:b/>
          <w:sz w:val="30"/>
          <w:szCs w:val="28"/>
        </w:rPr>
        <w:t>2、经营范围</w:t>
      </w:r>
      <w:r>
        <w:rPr>
          <w:rFonts w:eastAsia="仿宋_GB2312"/>
          <w:b/>
          <w:sz w:val="30"/>
          <w:szCs w:val="28"/>
        </w:rPr>
        <w:t>:</w:t>
      </w:r>
    </w:p>
    <w:p>
      <w:pPr>
        <w:ind w:firstLine="741" w:firstLineChars="247"/>
        <w:rPr>
          <w:rFonts w:hint="eastAsia" w:ascii="仿宋_GB2312" w:hAnsi="宋体" w:eastAsia="仿宋_GB2312" w:cs="宋体"/>
          <w:kern w:val="0"/>
          <w:sz w:val="30"/>
          <w:szCs w:val="24"/>
        </w:rPr>
      </w:pPr>
      <w:r>
        <w:rPr>
          <w:rFonts w:hint="eastAsia" w:ascii="仿宋_GB2312" w:hAnsi="宋体" w:eastAsia="仿宋_GB2312" w:cs="宋体"/>
          <w:kern w:val="0"/>
          <w:sz w:val="30"/>
          <w:szCs w:val="30"/>
        </w:rPr>
        <w:t>吸收公众存款；</w:t>
      </w:r>
      <w:r>
        <w:rPr>
          <w:rFonts w:hint="eastAsia" w:ascii="仿宋_GB2312" w:hAnsi="宋体" w:eastAsia="仿宋_GB2312" w:cs="宋体"/>
          <w:kern w:val="0"/>
          <w:sz w:val="30"/>
          <w:szCs w:val="24"/>
        </w:rPr>
        <w:t>发放短期、中期和长期贷款；办理国内结算；办理票据承兑与贴现；从事同业拆借；从事银行卡</w:t>
      </w:r>
      <w:r>
        <w:rPr>
          <w:rFonts w:hint="eastAsia" w:ascii="仿宋_GB2312" w:hAnsi="宋体" w:eastAsia="仿宋_GB2312" w:cs="宋体"/>
          <w:kern w:val="0"/>
          <w:sz w:val="30"/>
          <w:szCs w:val="24"/>
          <w:lang w:val="en-US" w:eastAsia="zh-CN"/>
        </w:rPr>
        <w:t>(借记卡)</w:t>
      </w:r>
      <w:r>
        <w:rPr>
          <w:rFonts w:hint="eastAsia" w:ascii="仿宋_GB2312" w:hAnsi="宋体" w:eastAsia="仿宋_GB2312" w:cs="宋体"/>
          <w:kern w:val="0"/>
          <w:sz w:val="30"/>
          <w:szCs w:val="24"/>
        </w:rPr>
        <w:t>业务；代理发行、代理兑付、承销政府债券；代理收付款项；经中国银行业监督管理机构批准的其他业务。</w:t>
      </w:r>
      <w:r>
        <w:rPr>
          <w:rFonts w:hint="eastAsia" w:ascii="仿宋_GB2312" w:hAnsi="宋体" w:eastAsia="仿宋_GB2312" w:cs="宋体"/>
          <w:kern w:val="0"/>
          <w:sz w:val="30"/>
          <w:szCs w:val="24"/>
          <w:lang w:val="en-US" w:eastAsia="zh-CN"/>
        </w:rPr>
        <w:t>(依法须经批准的项目，经相关部门批准后方可开展经营活动)</w:t>
      </w:r>
    </w:p>
    <w:p>
      <w:pPr>
        <w:ind w:firstLine="596" w:firstLineChars="198"/>
        <w:rPr>
          <w:rFonts w:ascii="仿宋_GB2312" w:hAnsi="宋体" w:eastAsia="仿宋_GB2312" w:cs="宋体"/>
          <w:b/>
          <w:kern w:val="0"/>
          <w:sz w:val="30"/>
          <w:szCs w:val="24"/>
        </w:rPr>
      </w:pPr>
      <w:r>
        <w:rPr>
          <w:rFonts w:ascii="仿宋_GB2312" w:hAnsi="宋体" w:eastAsia="仿宋_GB2312" w:cs="宋体"/>
          <w:b/>
          <w:kern w:val="0"/>
          <w:sz w:val="30"/>
          <w:szCs w:val="24"/>
        </w:rPr>
        <w:t>(</w:t>
      </w:r>
      <w:r>
        <w:rPr>
          <w:rFonts w:hint="eastAsia" w:ascii="仿宋_GB2312" w:hAnsi="宋体" w:eastAsia="仿宋_GB2312" w:cs="宋体"/>
          <w:b/>
          <w:kern w:val="0"/>
          <w:sz w:val="30"/>
          <w:szCs w:val="24"/>
        </w:rPr>
        <w:t>二</w:t>
      </w:r>
      <w:r>
        <w:rPr>
          <w:rFonts w:ascii="仿宋_GB2312" w:hAnsi="宋体" w:eastAsia="仿宋_GB2312" w:cs="宋体"/>
          <w:b/>
          <w:kern w:val="0"/>
          <w:sz w:val="30"/>
          <w:szCs w:val="24"/>
        </w:rPr>
        <w:t>)</w:t>
      </w:r>
      <w:r>
        <w:rPr>
          <w:rFonts w:hint="eastAsia" w:ascii="仿宋_GB2312" w:hAnsi="宋体" w:eastAsia="仿宋_GB2312" w:cs="宋体"/>
          <w:b/>
          <w:kern w:val="0"/>
          <w:sz w:val="30"/>
          <w:szCs w:val="24"/>
        </w:rPr>
        <w:t>截至报告期末主要财务信息：</w:t>
      </w:r>
    </w:p>
    <w:p>
      <w:pPr>
        <w:ind w:firstLine="594" w:firstLineChars="198"/>
        <w:rPr>
          <w:rFonts w:ascii="仿宋_GB2312" w:eastAsia="仿宋_GB2312"/>
          <w:sz w:val="30"/>
          <w:szCs w:val="28"/>
        </w:rPr>
      </w:pPr>
      <w:r>
        <w:rPr>
          <w:rFonts w:ascii="仿宋_GB2312" w:hAnsi="宋体" w:eastAsia="仿宋_GB2312" w:cs="宋体"/>
          <w:kern w:val="0"/>
          <w:sz w:val="30"/>
          <w:szCs w:val="24"/>
        </w:rPr>
        <w:t>1</w:t>
      </w:r>
      <w:r>
        <w:rPr>
          <w:rFonts w:hint="eastAsia" w:ascii="仿宋_GB2312" w:hAnsi="宋体" w:eastAsia="仿宋_GB2312" w:cs="宋体"/>
          <w:kern w:val="0"/>
          <w:sz w:val="30"/>
          <w:szCs w:val="24"/>
        </w:rPr>
        <w:t>、利润情况</w:t>
      </w:r>
    </w:p>
    <w:p>
      <w:pPr>
        <w:ind w:left="602"/>
        <w:rPr>
          <w:rFonts w:ascii="仿宋_GB2312" w:eastAsia="仿宋_GB2312"/>
          <w:b/>
          <w:sz w:val="30"/>
          <w:szCs w:val="28"/>
        </w:rPr>
      </w:pPr>
      <w:r>
        <w:rPr>
          <w:rFonts w:hint="eastAsia" w:ascii="仿宋_GB2312" w:eastAsia="仿宋_GB2312"/>
          <w:sz w:val="30"/>
          <w:szCs w:val="28"/>
          <w:lang w:eastAsia="zh-CN"/>
        </w:rPr>
        <w:t>截至</w:t>
      </w:r>
      <w:r>
        <w:rPr>
          <w:rFonts w:ascii="仿宋_GB2312" w:eastAsia="仿宋_GB2312"/>
          <w:sz w:val="30"/>
          <w:szCs w:val="28"/>
        </w:rPr>
        <w:t>201</w:t>
      </w:r>
      <w:r>
        <w:rPr>
          <w:rFonts w:hint="eastAsia" w:ascii="仿宋_GB2312" w:eastAsia="仿宋_GB2312"/>
          <w:sz w:val="30"/>
          <w:szCs w:val="28"/>
          <w:lang w:val="en-US" w:eastAsia="zh-CN"/>
        </w:rPr>
        <w:t>7</w:t>
      </w:r>
      <w:r>
        <w:rPr>
          <w:rFonts w:hint="eastAsia" w:ascii="仿宋_GB2312" w:eastAsia="仿宋_GB2312"/>
          <w:sz w:val="30"/>
          <w:szCs w:val="28"/>
        </w:rPr>
        <w:t>年末我行实现</w:t>
      </w:r>
      <w:r>
        <w:rPr>
          <w:rFonts w:hint="eastAsia" w:ascii="仿宋_GB2312" w:eastAsia="仿宋_GB2312"/>
          <w:sz w:val="30"/>
          <w:szCs w:val="28"/>
          <w:highlight w:val="none"/>
        </w:rPr>
        <w:t>拨备前净利润</w:t>
      </w:r>
      <w:r>
        <w:rPr>
          <w:rFonts w:hint="eastAsia" w:ascii="仿宋_GB2312" w:eastAsia="仿宋_GB2312"/>
          <w:sz w:val="30"/>
          <w:szCs w:val="28"/>
          <w:highlight w:val="none"/>
          <w:lang w:val="en-US" w:eastAsia="zh-CN"/>
        </w:rPr>
        <w:t>1,401.07</w:t>
      </w:r>
      <w:r>
        <w:rPr>
          <w:rFonts w:hint="eastAsia" w:ascii="仿宋_GB2312" w:eastAsia="仿宋_GB2312"/>
          <w:sz w:val="30"/>
          <w:szCs w:val="28"/>
          <w:highlight w:val="none"/>
        </w:rPr>
        <w:t>万元</w:t>
      </w:r>
      <w:r>
        <w:rPr>
          <w:rFonts w:hint="eastAsia" w:ascii="仿宋_GB2312" w:eastAsia="仿宋_GB2312"/>
          <w:b/>
          <w:sz w:val="30"/>
          <w:szCs w:val="28"/>
          <w:highlight w:val="none"/>
        </w:rPr>
        <w:t>。</w:t>
      </w:r>
    </w:p>
    <w:p>
      <w:pPr>
        <w:ind w:left="602"/>
        <w:rPr>
          <w:rFonts w:ascii="仿宋_GB2312" w:eastAsia="仿宋_GB2312"/>
          <w:sz w:val="30"/>
          <w:szCs w:val="28"/>
        </w:rPr>
      </w:pPr>
      <w:r>
        <w:rPr>
          <w:rFonts w:ascii="仿宋_GB2312" w:eastAsia="仿宋_GB2312"/>
          <w:sz w:val="30"/>
          <w:szCs w:val="28"/>
        </w:rPr>
        <w:t>2</w:t>
      </w:r>
      <w:r>
        <w:rPr>
          <w:rFonts w:hint="eastAsia" w:ascii="仿宋_GB2312" w:eastAsia="仿宋_GB2312"/>
          <w:sz w:val="30"/>
          <w:szCs w:val="28"/>
        </w:rPr>
        <w:t>、资产情况</w:t>
      </w:r>
    </w:p>
    <w:p>
      <w:pPr>
        <w:ind w:left="602"/>
        <w:rPr>
          <w:rFonts w:hint="eastAsia" w:ascii="仿宋_GB2312" w:eastAsia="仿宋_GB2312"/>
          <w:sz w:val="30"/>
          <w:szCs w:val="28"/>
          <w:highlight w:val="none"/>
        </w:rPr>
      </w:pPr>
      <w:r>
        <w:rPr>
          <w:rFonts w:hint="eastAsia" w:ascii="仿宋_GB2312" w:eastAsia="仿宋_GB2312"/>
          <w:sz w:val="30"/>
          <w:szCs w:val="28"/>
          <w:lang w:eastAsia="zh-CN"/>
        </w:rPr>
        <w:t>截至</w:t>
      </w:r>
      <w:r>
        <w:rPr>
          <w:rFonts w:ascii="仿宋_GB2312" w:eastAsia="仿宋_GB2312"/>
          <w:sz w:val="30"/>
          <w:szCs w:val="28"/>
        </w:rPr>
        <w:t>201</w:t>
      </w:r>
      <w:r>
        <w:rPr>
          <w:rFonts w:hint="eastAsia" w:ascii="仿宋_GB2312" w:eastAsia="仿宋_GB2312"/>
          <w:sz w:val="30"/>
          <w:szCs w:val="28"/>
          <w:lang w:val="en-US" w:eastAsia="zh-CN"/>
        </w:rPr>
        <w:t>7</w:t>
      </w:r>
      <w:r>
        <w:rPr>
          <w:rFonts w:hint="eastAsia" w:ascii="仿宋_GB2312" w:eastAsia="仿宋_GB2312"/>
          <w:sz w:val="30"/>
          <w:szCs w:val="28"/>
        </w:rPr>
        <w:t>年</w:t>
      </w:r>
      <w:r>
        <w:rPr>
          <w:rFonts w:hint="eastAsia" w:ascii="仿宋_GB2312" w:eastAsia="仿宋_GB2312"/>
          <w:sz w:val="30"/>
          <w:szCs w:val="28"/>
          <w:highlight w:val="none"/>
        </w:rPr>
        <w:t>末，全行资产总额</w:t>
      </w:r>
      <w:r>
        <w:rPr>
          <w:rFonts w:hint="eastAsia" w:ascii="仿宋_GB2312" w:eastAsia="仿宋_GB2312"/>
          <w:sz w:val="30"/>
          <w:szCs w:val="28"/>
          <w:highlight w:val="none"/>
          <w:lang w:val="en-US" w:eastAsia="zh-CN"/>
        </w:rPr>
        <w:t>60,969.56</w:t>
      </w:r>
      <w:r>
        <w:rPr>
          <w:rFonts w:hint="eastAsia" w:ascii="仿宋_GB2312" w:eastAsia="仿宋_GB2312"/>
          <w:sz w:val="30"/>
          <w:szCs w:val="28"/>
          <w:highlight w:val="none"/>
        </w:rPr>
        <w:t>万元</w:t>
      </w:r>
      <w:r>
        <w:rPr>
          <w:rFonts w:ascii="仿宋_GB2312" w:eastAsia="仿宋_GB2312"/>
          <w:sz w:val="30"/>
          <w:szCs w:val="28"/>
          <w:highlight w:val="none"/>
        </w:rPr>
        <w:t>,</w:t>
      </w:r>
      <w:r>
        <w:rPr>
          <w:rFonts w:hint="eastAsia" w:ascii="仿宋_GB2312" w:eastAsia="仿宋_GB2312"/>
          <w:sz w:val="30"/>
          <w:szCs w:val="28"/>
          <w:highlight w:val="none"/>
        </w:rPr>
        <w:t>其中各项贷</w:t>
      </w:r>
    </w:p>
    <w:p>
      <w:pPr>
        <w:rPr>
          <w:rFonts w:ascii="仿宋_GB2312" w:eastAsia="仿宋_GB2312"/>
          <w:sz w:val="30"/>
          <w:szCs w:val="28"/>
          <w:highlight w:val="yellow"/>
        </w:rPr>
      </w:pPr>
      <w:r>
        <w:rPr>
          <w:rFonts w:hint="eastAsia" w:ascii="仿宋_GB2312" w:eastAsia="仿宋_GB2312"/>
          <w:sz w:val="30"/>
          <w:szCs w:val="28"/>
          <w:highlight w:val="none"/>
        </w:rPr>
        <w:t>款</w:t>
      </w:r>
      <w:r>
        <w:rPr>
          <w:rFonts w:hint="eastAsia" w:ascii="仿宋_GB2312" w:eastAsia="仿宋_GB2312"/>
          <w:sz w:val="30"/>
          <w:szCs w:val="28"/>
          <w:highlight w:val="none"/>
          <w:lang w:val="en-US" w:eastAsia="zh-CN"/>
        </w:rPr>
        <w:t>26,737.54</w:t>
      </w:r>
      <w:r>
        <w:rPr>
          <w:rFonts w:hint="eastAsia" w:ascii="仿宋_GB2312" w:eastAsia="仿宋_GB2312"/>
          <w:sz w:val="30"/>
          <w:szCs w:val="28"/>
          <w:highlight w:val="none"/>
        </w:rPr>
        <w:t>万元</w:t>
      </w:r>
      <w:r>
        <w:rPr>
          <w:rFonts w:ascii="仿宋_GB2312" w:eastAsia="仿宋_GB2312"/>
          <w:sz w:val="30"/>
          <w:szCs w:val="28"/>
          <w:highlight w:val="none"/>
        </w:rPr>
        <w:t>,</w:t>
      </w:r>
      <w:r>
        <w:rPr>
          <w:rFonts w:hint="eastAsia" w:ascii="仿宋_GB2312" w:eastAsia="仿宋_GB2312"/>
          <w:sz w:val="30"/>
          <w:szCs w:val="28"/>
          <w:highlight w:val="none"/>
        </w:rPr>
        <w:t>占资产总额的</w:t>
      </w:r>
      <w:r>
        <w:rPr>
          <w:rFonts w:hint="eastAsia" w:ascii="仿宋_GB2312" w:eastAsia="仿宋_GB2312"/>
          <w:sz w:val="30"/>
          <w:szCs w:val="28"/>
          <w:highlight w:val="none"/>
          <w:lang w:val="en-US" w:eastAsia="zh-CN"/>
        </w:rPr>
        <w:t>43.85</w:t>
      </w:r>
      <w:r>
        <w:rPr>
          <w:rFonts w:ascii="仿宋_GB2312" w:eastAsia="仿宋_GB2312"/>
          <w:sz w:val="30"/>
          <w:szCs w:val="28"/>
          <w:highlight w:val="none"/>
        </w:rPr>
        <w:t>%</w:t>
      </w:r>
      <w:r>
        <w:rPr>
          <w:rFonts w:hint="eastAsia" w:ascii="仿宋_GB2312" w:eastAsia="仿宋_GB2312"/>
          <w:sz w:val="30"/>
          <w:szCs w:val="28"/>
          <w:highlight w:val="none"/>
        </w:rPr>
        <w:t>；存放中央银行款项</w:t>
      </w:r>
      <w:r>
        <w:rPr>
          <w:rFonts w:hint="eastAsia" w:ascii="仿宋_GB2312" w:eastAsia="仿宋_GB2312"/>
          <w:sz w:val="30"/>
          <w:szCs w:val="28"/>
          <w:highlight w:val="none"/>
          <w:lang w:val="en-US" w:eastAsia="zh-CN"/>
        </w:rPr>
        <w:t>4,684.48</w:t>
      </w:r>
      <w:r>
        <w:rPr>
          <w:rFonts w:hint="eastAsia" w:ascii="仿宋_GB2312" w:eastAsia="仿宋_GB2312"/>
          <w:sz w:val="30"/>
          <w:szCs w:val="28"/>
          <w:highlight w:val="none"/>
        </w:rPr>
        <w:t>万元，占资产总额的</w:t>
      </w:r>
      <w:r>
        <w:rPr>
          <w:rFonts w:hint="eastAsia" w:ascii="仿宋_GB2312" w:eastAsia="仿宋_GB2312"/>
          <w:sz w:val="30"/>
          <w:szCs w:val="28"/>
          <w:highlight w:val="none"/>
          <w:lang w:val="en-US" w:eastAsia="zh-CN"/>
        </w:rPr>
        <w:t>7.68</w:t>
      </w:r>
      <w:r>
        <w:rPr>
          <w:rFonts w:ascii="仿宋_GB2312" w:eastAsia="仿宋_GB2312"/>
          <w:sz w:val="30"/>
          <w:szCs w:val="28"/>
          <w:highlight w:val="none"/>
        </w:rPr>
        <w:t>%;</w:t>
      </w:r>
      <w:r>
        <w:rPr>
          <w:rFonts w:hint="eastAsia" w:ascii="仿宋_GB2312" w:eastAsia="仿宋_GB2312"/>
          <w:sz w:val="30"/>
          <w:szCs w:val="28"/>
          <w:highlight w:val="none"/>
        </w:rPr>
        <w:t>存放同业款</w:t>
      </w:r>
      <w:r>
        <w:rPr>
          <w:rFonts w:hint="eastAsia" w:ascii="仿宋_GB2312" w:eastAsia="仿宋_GB2312"/>
          <w:sz w:val="30"/>
          <w:szCs w:val="28"/>
          <w:highlight w:val="none"/>
          <w:lang w:val="en-US" w:eastAsia="zh-CN"/>
        </w:rPr>
        <w:t>28,519.66</w:t>
      </w:r>
      <w:r>
        <w:rPr>
          <w:rFonts w:hint="eastAsia" w:ascii="仿宋_GB2312" w:eastAsia="仿宋_GB2312"/>
          <w:sz w:val="30"/>
          <w:szCs w:val="28"/>
          <w:highlight w:val="none"/>
        </w:rPr>
        <w:t>万元，占资产总额</w:t>
      </w:r>
      <w:r>
        <w:rPr>
          <w:rFonts w:hint="eastAsia" w:ascii="仿宋_GB2312" w:eastAsia="仿宋_GB2312"/>
          <w:sz w:val="30"/>
          <w:szCs w:val="28"/>
          <w:highlight w:val="none"/>
          <w:lang w:val="en-US" w:eastAsia="zh-CN"/>
        </w:rPr>
        <w:t>46.78</w:t>
      </w:r>
      <w:r>
        <w:rPr>
          <w:rFonts w:ascii="仿宋_GB2312" w:eastAsia="仿宋_GB2312"/>
          <w:sz w:val="30"/>
          <w:szCs w:val="28"/>
          <w:highlight w:val="none"/>
        </w:rPr>
        <w:t>%</w:t>
      </w:r>
      <w:r>
        <w:rPr>
          <w:rFonts w:hint="eastAsia" w:ascii="仿宋_GB2312" w:eastAsia="仿宋_GB2312"/>
          <w:sz w:val="30"/>
          <w:szCs w:val="28"/>
          <w:highlight w:val="none"/>
        </w:rPr>
        <w:t>；其他非生息资产</w:t>
      </w:r>
      <w:r>
        <w:rPr>
          <w:rFonts w:hint="eastAsia" w:ascii="仿宋_GB2312" w:eastAsia="仿宋_GB2312"/>
          <w:sz w:val="30"/>
          <w:szCs w:val="28"/>
          <w:highlight w:val="none"/>
          <w:lang w:val="en-US" w:eastAsia="zh-CN"/>
        </w:rPr>
        <w:t>1,027.88</w:t>
      </w:r>
      <w:r>
        <w:rPr>
          <w:rFonts w:hint="eastAsia" w:ascii="仿宋_GB2312" w:eastAsia="仿宋_GB2312"/>
          <w:sz w:val="30"/>
          <w:szCs w:val="28"/>
          <w:highlight w:val="none"/>
        </w:rPr>
        <w:t>万元，占资产总额</w:t>
      </w:r>
      <w:r>
        <w:rPr>
          <w:rFonts w:hint="eastAsia" w:ascii="仿宋_GB2312" w:eastAsia="仿宋_GB2312"/>
          <w:sz w:val="30"/>
          <w:szCs w:val="28"/>
          <w:highlight w:val="none"/>
          <w:lang w:val="en-US" w:eastAsia="zh-CN"/>
        </w:rPr>
        <w:t>1.69</w:t>
      </w:r>
      <w:r>
        <w:rPr>
          <w:rFonts w:ascii="仿宋_GB2312" w:eastAsia="仿宋_GB2312"/>
          <w:sz w:val="30"/>
          <w:szCs w:val="28"/>
          <w:highlight w:val="none"/>
        </w:rPr>
        <w:t>%</w:t>
      </w:r>
      <w:r>
        <w:rPr>
          <w:rFonts w:hint="eastAsia" w:ascii="仿宋_GB2312" w:eastAsia="仿宋_GB2312"/>
          <w:sz w:val="30"/>
          <w:szCs w:val="28"/>
          <w:highlight w:val="none"/>
        </w:rPr>
        <w:t>。</w:t>
      </w:r>
    </w:p>
    <w:p>
      <w:pPr>
        <w:ind w:firstLine="600" w:firstLineChars="200"/>
        <w:rPr>
          <w:rFonts w:ascii="仿宋_GB2312" w:eastAsia="仿宋_GB2312"/>
          <w:sz w:val="30"/>
          <w:szCs w:val="28"/>
          <w:highlight w:val="none"/>
        </w:rPr>
      </w:pPr>
      <w:r>
        <w:rPr>
          <w:rFonts w:ascii="仿宋_GB2312" w:eastAsia="仿宋_GB2312"/>
          <w:sz w:val="30"/>
          <w:szCs w:val="28"/>
          <w:highlight w:val="none"/>
        </w:rPr>
        <w:t>3</w:t>
      </w:r>
      <w:r>
        <w:rPr>
          <w:rFonts w:hint="eastAsia" w:ascii="仿宋_GB2312" w:eastAsia="仿宋_GB2312"/>
          <w:sz w:val="30"/>
          <w:szCs w:val="28"/>
          <w:highlight w:val="none"/>
        </w:rPr>
        <w:t>、负债情况</w:t>
      </w:r>
    </w:p>
    <w:p>
      <w:pPr>
        <w:ind w:firstLine="600" w:firstLineChars="200"/>
        <w:rPr>
          <w:rFonts w:ascii="仿宋_GB2312" w:eastAsia="仿宋_GB2312"/>
          <w:sz w:val="30"/>
          <w:szCs w:val="28"/>
          <w:highlight w:val="none"/>
        </w:rPr>
      </w:pPr>
      <w:r>
        <w:rPr>
          <w:rFonts w:hint="eastAsia" w:ascii="仿宋_GB2312" w:eastAsia="仿宋_GB2312"/>
          <w:sz w:val="30"/>
          <w:szCs w:val="28"/>
          <w:highlight w:val="none"/>
          <w:lang w:eastAsia="zh-CN"/>
        </w:rPr>
        <w:t>截至</w:t>
      </w:r>
      <w:r>
        <w:rPr>
          <w:rFonts w:ascii="仿宋_GB2312" w:eastAsia="仿宋_GB2312"/>
          <w:sz w:val="30"/>
          <w:szCs w:val="28"/>
          <w:highlight w:val="none"/>
        </w:rPr>
        <w:t>201</w:t>
      </w:r>
      <w:r>
        <w:rPr>
          <w:rFonts w:hint="eastAsia" w:ascii="仿宋_GB2312" w:eastAsia="仿宋_GB2312"/>
          <w:sz w:val="30"/>
          <w:szCs w:val="28"/>
          <w:highlight w:val="none"/>
          <w:lang w:val="en-US" w:eastAsia="zh-CN"/>
        </w:rPr>
        <w:t>7</w:t>
      </w:r>
      <w:r>
        <w:rPr>
          <w:rFonts w:hint="eastAsia" w:ascii="仿宋_GB2312" w:eastAsia="仿宋_GB2312"/>
          <w:sz w:val="30"/>
          <w:szCs w:val="28"/>
          <w:highlight w:val="none"/>
        </w:rPr>
        <w:t>年末，全行负债总额</w:t>
      </w:r>
      <w:r>
        <w:rPr>
          <w:rFonts w:hint="eastAsia" w:ascii="仿宋_GB2312" w:eastAsia="仿宋_GB2312"/>
          <w:sz w:val="30"/>
          <w:szCs w:val="28"/>
          <w:highlight w:val="none"/>
          <w:lang w:val="en-US" w:eastAsia="zh-CN"/>
        </w:rPr>
        <w:t>54,929.97</w:t>
      </w:r>
      <w:r>
        <w:rPr>
          <w:rFonts w:hint="eastAsia" w:ascii="仿宋_GB2312" w:eastAsia="仿宋_GB2312"/>
          <w:sz w:val="30"/>
          <w:szCs w:val="28"/>
          <w:highlight w:val="none"/>
        </w:rPr>
        <w:t>万元</w:t>
      </w:r>
      <w:r>
        <w:rPr>
          <w:rFonts w:ascii="仿宋_GB2312" w:eastAsia="仿宋_GB2312"/>
          <w:sz w:val="30"/>
          <w:szCs w:val="28"/>
          <w:highlight w:val="none"/>
        </w:rPr>
        <w:t>,</w:t>
      </w:r>
      <w:r>
        <w:rPr>
          <w:rFonts w:hint="eastAsia" w:ascii="仿宋_GB2312" w:eastAsia="仿宋_GB2312"/>
          <w:sz w:val="30"/>
          <w:szCs w:val="28"/>
          <w:highlight w:val="none"/>
        </w:rPr>
        <w:t>其中各项存款</w:t>
      </w:r>
      <w:r>
        <w:rPr>
          <w:rFonts w:hint="eastAsia" w:ascii="仿宋_GB2312" w:eastAsia="仿宋_GB2312"/>
          <w:sz w:val="30"/>
          <w:szCs w:val="28"/>
          <w:highlight w:val="none"/>
          <w:lang w:val="en-US" w:eastAsia="zh-CN"/>
        </w:rPr>
        <w:t>51,853.39</w:t>
      </w:r>
      <w:r>
        <w:rPr>
          <w:rFonts w:hint="eastAsia" w:ascii="仿宋_GB2312" w:eastAsia="仿宋_GB2312"/>
          <w:sz w:val="30"/>
          <w:szCs w:val="28"/>
          <w:highlight w:val="none"/>
        </w:rPr>
        <w:t>万元</w:t>
      </w:r>
      <w:r>
        <w:rPr>
          <w:rFonts w:ascii="仿宋_GB2312" w:eastAsia="仿宋_GB2312"/>
          <w:sz w:val="30"/>
          <w:szCs w:val="28"/>
          <w:highlight w:val="none"/>
        </w:rPr>
        <w:t>,</w:t>
      </w:r>
      <w:r>
        <w:rPr>
          <w:rFonts w:hint="eastAsia" w:ascii="仿宋_GB2312" w:eastAsia="仿宋_GB2312"/>
          <w:sz w:val="30"/>
          <w:szCs w:val="28"/>
          <w:highlight w:val="none"/>
        </w:rPr>
        <w:t>占负债总额的</w:t>
      </w:r>
      <w:r>
        <w:rPr>
          <w:rFonts w:hint="eastAsia" w:ascii="仿宋_GB2312" w:eastAsia="仿宋_GB2312"/>
          <w:sz w:val="30"/>
          <w:szCs w:val="28"/>
          <w:highlight w:val="none"/>
          <w:lang w:val="en-US" w:eastAsia="zh-CN"/>
        </w:rPr>
        <w:t>94.40</w:t>
      </w:r>
      <w:r>
        <w:rPr>
          <w:rFonts w:ascii="仿宋_GB2312" w:eastAsia="仿宋_GB2312"/>
          <w:sz w:val="30"/>
          <w:szCs w:val="28"/>
          <w:highlight w:val="none"/>
        </w:rPr>
        <w:t>%</w:t>
      </w:r>
      <w:r>
        <w:rPr>
          <w:rFonts w:hint="eastAsia" w:ascii="仿宋_GB2312" w:eastAsia="仿宋_GB2312"/>
          <w:sz w:val="30"/>
          <w:szCs w:val="28"/>
          <w:highlight w:val="none"/>
        </w:rPr>
        <w:t>。</w:t>
      </w:r>
    </w:p>
    <w:p>
      <w:pPr>
        <w:ind w:firstLine="600" w:firstLineChars="200"/>
        <w:rPr>
          <w:rFonts w:ascii="仿宋_GB2312" w:eastAsia="仿宋_GB2312"/>
          <w:sz w:val="30"/>
          <w:szCs w:val="28"/>
        </w:rPr>
      </w:pPr>
      <w:r>
        <w:rPr>
          <w:rFonts w:ascii="仿宋_GB2312" w:eastAsia="仿宋_GB2312"/>
          <w:sz w:val="30"/>
          <w:szCs w:val="28"/>
        </w:rPr>
        <w:t>4</w:t>
      </w:r>
      <w:r>
        <w:rPr>
          <w:rFonts w:hint="eastAsia" w:ascii="仿宋_GB2312" w:eastAsia="仿宋_GB2312"/>
          <w:sz w:val="30"/>
          <w:szCs w:val="28"/>
        </w:rPr>
        <w:t>、所有者权益情况</w:t>
      </w:r>
    </w:p>
    <w:p>
      <w:pPr>
        <w:ind w:firstLine="750" w:firstLineChars="250"/>
        <w:rPr>
          <w:rFonts w:hint="eastAsia" w:ascii="仿宋_GB2312" w:eastAsia="仿宋_GB2312"/>
          <w:sz w:val="30"/>
          <w:szCs w:val="28"/>
          <w:highlight w:val="none"/>
          <w:lang w:val="en-US" w:eastAsia="zh-CN"/>
        </w:rPr>
      </w:pPr>
      <w:r>
        <w:rPr>
          <w:rFonts w:hint="eastAsia" w:ascii="仿宋_GB2312" w:eastAsia="仿宋_GB2312"/>
          <w:sz w:val="30"/>
          <w:szCs w:val="28"/>
          <w:highlight w:val="none"/>
          <w:lang w:eastAsia="zh-CN"/>
        </w:rPr>
        <w:t>截至</w:t>
      </w:r>
      <w:r>
        <w:rPr>
          <w:rFonts w:ascii="仿宋_GB2312" w:eastAsia="仿宋_GB2312"/>
          <w:sz w:val="30"/>
          <w:szCs w:val="28"/>
          <w:highlight w:val="none"/>
        </w:rPr>
        <w:t>201</w:t>
      </w:r>
      <w:r>
        <w:rPr>
          <w:rFonts w:hint="eastAsia" w:ascii="仿宋_GB2312" w:eastAsia="仿宋_GB2312"/>
          <w:sz w:val="30"/>
          <w:szCs w:val="28"/>
          <w:highlight w:val="none"/>
          <w:lang w:val="en-US" w:eastAsia="zh-CN"/>
        </w:rPr>
        <w:t>7</w:t>
      </w:r>
      <w:r>
        <w:rPr>
          <w:rFonts w:hint="eastAsia" w:ascii="仿宋_GB2312" w:eastAsia="仿宋_GB2312"/>
          <w:sz w:val="30"/>
          <w:szCs w:val="28"/>
          <w:highlight w:val="none"/>
        </w:rPr>
        <w:t>年末</w:t>
      </w:r>
      <w:r>
        <w:rPr>
          <w:rFonts w:hint="eastAsia" w:ascii="仿宋_GB2312" w:eastAsia="仿宋_GB2312"/>
          <w:sz w:val="30"/>
          <w:szCs w:val="28"/>
          <w:highlight w:val="none"/>
          <w:lang w:eastAsia="zh-CN"/>
        </w:rPr>
        <w:t>，</w:t>
      </w:r>
      <w:r>
        <w:rPr>
          <w:rFonts w:hint="eastAsia" w:ascii="仿宋_GB2312" w:eastAsia="仿宋_GB2312"/>
          <w:sz w:val="30"/>
          <w:szCs w:val="28"/>
          <w:highlight w:val="none"/>
        </w:rPr>
        <w:t>所有者权益</w:t>
      </w:r>
      <w:r>
        <w:rPr>
          <w:rFonts w:hint="eastAsia" w:ascii="仿宋_GB2312" w:eastAsia="仿宋_GB2312"/>
          <w:sz w:val="30"/>
          <w:szCs w:val="28"/>
          <w:highlight w:val="none"/>
          <w:lang w:val="en-US" w:eastAsia="zh-CN"/>
        </w:rPr>
        <w:t>6,039.59</w:t>
      </w:r>
      <w:r>
        <w:rPr>
          <w:rFonts w:hint="eastAsia" w:ascii="仿宋_GB2312" w:eastAsia="仿宋_GB2312"/>
          <w:sz w:val="30"/>
          <w:szCs w:val="28"/>
          <w:highlight w:val="none"/>
        </w:rPr>
        <w:t>万元</w:t>
      </w:r>
      <w:r>
        <w:rPr>
          <w:rFonts w:ascii="仿宋_GB2312" w:eastAsia="仿宋_GB2312"/>
          <w:sz w:val="30"/>
          <w:szCs w:val="28"/>
          <w:highlight w:val="none"/>
        </w:rPr>
        <w:t>,</w:t>
      </w:r>
      <w:r>
        <w:rPr>
          <w:rFonts w:hint="eastAsia" w:ascii="仿宋_GB2312" w:eastAsia="仿宋_GB2312"/>
          <w:sz w:val="30"/>
          <w:szCs w:val="28"/>
          <w:highlight w:val="none"/>
        </w:rPr>
        <w:t>其中实收资本（股本金）</w:t>
      </w:r>
      <w:r>
        <w:rPr>
          <w:rFonts w:ascii="仿宋_GB2312" w:eastAsia="仿宋_GB2312"/>
          <w:sz w:val="30"/>
          <w:szCs w:val="28"/>
          <w:highlight w:val="none"/>
        </w:rPr>
        <w:t>5,000</w:t>
      </w:r>
      <w:r>
        <w:rPr>
          <w:rFonts w:hint="eastAsia" w:ascii="仿宋_GB2312" w:eastAsia="仿宋_GB2312"/>
          <w:sz w:val="30"/>
          <w:szCs w:val="28"/>
          <w:highlight w:val="none"/>
        </w:rPr>
        <w:t>万元；</w:t>
      </w:r>
      <w:r>
        <w:rPr>
          <w:rFonts w:hint="eastAsia" w:ascii="仿宋_GB2312" w:eastAsia="仿宋_GB2312"/>
          <w:sz w:val="30"/>
          <w:szCs w:val="28"/>
          <w:highlight w:val="none"/>
          <w:lang w:eastAsia="zh-CN"/>
        </w:rPr>
        <w:t>累计提取盈余公积</w:t>
      </w:r>
      <w:r>
        <w:rPr>
          <w:rFonts w:hint="eastAsia" w:ascii="仿宋_GB2312" w:eastAsia="仿宋_GB2312"/>
          <w:sz w:val="30"/>
          <w:szCs w:val="28"/>
          <w:highlight w:val="none"/>
          <w:lang w:val="en-US" w:eastAsia="zh-CN"/>
        </w:rPr>
        <w:t>112.35万元，提取一般风险准备100.00万元。</w:t>
      </w:r>
    </w:p>
    <w:p>
      <w:pPr>
        <w:numPr>
          <w:ilvl w:val="0"/>
          <w:numId w:val="3"/>
        </w:numPr>
        <w:ind w:firstLine="750" w:firstLineChars="250"/>
        <w:rPr>
          <w:rFonts w:hint="eastAsia" w:ascii="仿宋_GB2312" w:eastAsia="仿宋_GB2312"/>
          <w:sz w:val="30"/>
          <w:szCs w:val="28"/>
          <w:lang w:val="en-US" w:eastAsia="zh-CN"/>
        </w:rPr>
      </w:pPr>
      <w:r>
        <w:rPr>
          <w:rFonts w:hint="eastAsia" w:ascii="仿宋_GB2312" w:eastAsia="仿宋_GB2312"/>
          <w:sz w:val="30"/>
          <w:szCs w:val="28"/>
          <w:lang w:val="en-US" w:eastAsia="zh-CN"/>
        </w:rPr>
        <w:t>关联交易情况</w:t>
      </w:r>
    </w:p>
    <w:p>
      <w:pPr>
        <w:rPr>
          <w:rFonts w:hint="eastAsia" w:ascii="仿宋_GB2312" w:eastAsia="仿宋_GB2312"/>
          <w:sz w:val="30"/>
          <w:szCs w:val="28"/>
          <w:lang w:val="en-US" w:eastAsia="zh-CN"/>
        </w:rPr>
      </w:pPr>
      <w:r>
        <w:rPr>
          <w:rFonts w:hint="eastAsia" w:ascii="仿宋_GB2312" w:eastAsia="仿宋_GB2312"/>
          <w:color w:val="0000FF"/>
          <w:sz w:val="30"/>
          <w:szCs w:val="28"/>
          <w:highlight w:val="none"/>
          <w:lang w:val="en-US" w:eastAsia="zh-CN"/>
        </w:rPr>
        <w:t xml:space="preserve">    </w:t>
      </w:r>
      <w:r>
        <w:rPr>
          <w:rFonts w:hint="eastAsia" w:ascii="仿宋_GB2312" w:eastAsia="仿宋_GB2312"/>
          <w:color w:val="auto"/>
          <w:sz w:val="30"/>
          <w:szCs w:val="28"/>
          <w:highlight w:val="none"/>
          <w:lang w:val="en-US" w:eastAsia="zh-CN"/>
        </w:rPr>
        <w:t xml:space="preserve"> 截至2017年末，我行</w:t>
      </w:r>
      <w:r>
        <w:rPr>
          <w:rFonts w:hint="eastAsia" w:ascii="仿宋_GB2312" w:hAnsi="仿宋_GB2312" w:eastAsia="仿宋_GB2312" w:cs="仿宋_GB2312"/>
          <w:color w:val="auto"/>
          <w:sz w:val="30"/>
          <w:szCs w:val="30"/>
          <w:lang w:val="en-US" w:eastAsia="zh-CN"/>
        </w:rPr>
        <w:t>员工尹春鹤、张重哲、刘聪、程静青、孟颖向申请我行贷款,贷款金额分别为130万元、80万元、80万元、80万元、80万元，合计为450万元</w:t>
      </w:r>
      <w:r>
        <w:rPr>
          <w:rFonts w:hint="eastAsia" w:ascii="仿宋_GB2312" w:eastAsia="仿宋_GB2312"/>
          <w:color w:val="auto"/>
          <w:sz w:val="30"/>
          <w:szCs w:val="28"/>
          <w:highlight w:val="none"/>
          <w:lang w:val="en-US" w:eastAsia="zh-CN"/>
        </w:rPr>
        <w:t>；</w:t>
      </w:r>
      <w:r>
        <w:rPr>
          <w:rFonts w:hint="eastAsia" w:ascii="仿宋_GB2312" w:eastAsia="仿宋_GB2312"/>
          <w:sz w:val="30"/>
          <w:szCs w:val="28"/>
          <w:highlight w:val="none"/>
          <w:lang w:val="en-US" w:eastAsia="zh-CN"/>
        </w:rPr>
        <w:t>我行上存主发起行资金共计8笔，金额20,900.00万元，年末余额7,000.00万元；我行流动资金充足未使用发起行流动支持协议。</w:t>
      </w:r>
    </w:p>
    <w:p>
      <w:pPr>
        <w:ind w:firstLine="446"/>
        <w:rPr>
          <w:rFonts w:ascii="仿宋_GB2312" w:eastAsia="仿宋_GB2312"/>
          <w:b/>
          <w:sz w:val="30"/>
          <w:szCs w:val="28"/>
        </w:rPr>
      </w:pPr>
      <w:r>
        <w:rPr>
          <w:rFonts w:hint="eastAsia" w:ascii="仿宋_GB2312" w:eastAsia="仿宋_GB2312"/>
          <w:b/>
          <w:sz w:val="30"/>
          <w:szCs w:val="28"/>
        </w:rPr>
        <w:t>（三）风险管理状况</w:t>
      </w:r>
    </w:p>
    <w:p>
      <w:pPr>
        <w:ind w:firstLine="594" w:firstLineChars="198"/>
        <w:rPr>
          <w:rFonts w:ascii="仿宋_GB2312" w:eastAsia="仿宋_GB2312"/>
          <w:sz w:val="30"/>
          <w:szCs w:val="30"/>
        </w:rPr>
      </w:pPr>
      <w:r>
        <w:rPr>
          <w:rFonts w:hint="eastAsia" w:ascii="仿宋_GB2312" w:eastAsia="仿宋_GB2312"/>
          <w:sz w:val="30"/>
          <w:szCs w:val="30"/>
        </w:rPr>
        <w:t>针对经济金融形势和监管政策方面出现的新变化，我行不断改善风险管理水平，提高抗风险能力，对可能造成重大影响的风险因素力求做到事前预警、事中监控、及时化解。全行牢固树立审慎经营的原则，从各个层面、各个环节中加大监控力度，完善制约措施，确保了各项业务的稳健运作和安全无事故。</w:t>
      </w:r>
    </w:p>
    <w:p>
      <w:pPr>
        <w:ind w:firstLine="596" w:firstLineChars="198"/>
        <w:rPr>
          <w:rFonts w:ascii="仿宋_GB2312" w:eastAsia="仿宋_GB2312"/>
          <w:b/>
          <w:sz w:val="30"/>
          <w:szCs w:val="30"/>
        </w:rPr>
      </w:pPr>
      <w:r>
        <w:rPr>
          <w:rFonts w:ascii="仿宋_GB2312" w:eastAsia="仿宋_GB2312"/>
          <w:b/>
          <w:sz w:val="30"/>
          <w:szCs w:val="30"/>
        </w:rPr>
        <w:t>1</w:t>
      </w:r>
      <w:r>
        <w:rPr>
          <w:rFonts w:hint="eastAsia" w:ascii="仿宋_GB2312" w:eastAsia="仿宋_GB2312"/>
          <w:b/>
          <w:sz w:val="30"/>
          <w:szCs w:val="30"/>
        </w:rPr>
        <w:t>、资本充足率等监管性指标情况</w:t>
      </w:r>
    </w:p>
    <w:p>
      <w:pPr>
        <w:ind w:firstLine="600" w:firstLineChars="200"/>
        <w:rPr>
          <w:rFonts w:hint="eastAsia" w:ascii="仿宋_GB2312" w:eastAsia="仿宋_GB2312"/>
          <w:sz w:val="30"/>
          <w:szCs w:val="28"/>
          <w:highlight w:val="none"/>
        </w:rPr>
      </w:pPr>
      <w:r>
        <w:rPr>
          <w:rFonts w:hint="eastAsia" w:ascii="仿宋_GB2312" w:eastAsia="仿宋_GB2312"/>
          <w:sz w:val="30"/>
          <w:szCs w:val="28"/>
          <w:highlight w:val="none"/>
          <w:lang w:eastAsia="zh-CN"/>
        </w:rPr>
        <w:t>截至</w:t>
      </w:r>
      <w:r>
        <w:rPr>
          <w:rFonts w:ascii="仿宋_GB2312" w:eastAsia="仿宋_GB2312"/>
          <w:sz w:val="30"/>
          <w:szCs w:val="28"/>
          <w:highlight w:val="none"/>
        </w:rPr>
        <w:t>201</w:t>
      </w:r>
      <w:r>
        <w:rPr>
          <w:rFonts w:hint="eastAsia" w:ascii="仿宋_GB2312" w:eastAsia="仿宋_GB2312"/>
          <w:sz w:val="30"/>
          <w:szCs w:val="28"/>
          <w:highlight w:val="none"/>
          <w:lang w:val="en-US" w:eastAsia="zh-CN"/>
        </w:rPr>
        <w:t>7</w:t>
      </w:r>
      <w:r>
        <w:rPr>
          <w:rFonts w:hint="eastAsia" w:ascii="仿宋_GB2312" w:eastAsia="仿宋_GB2312"/>
          <w:sz w:val="30"/>
          <w:szCs w:val="28"/>
          <w:highlight w:val="none"/>
        </w:rPr>
        <w:t>年末，我行核心一级资本净额</w:t>
      </w:r>
      <w:r>
        <w:rPr>
          <w:rFonts w:hint="eastAsia" w:ascii="仿宋_GB2312" w:eastAsia="仿宋_GB2312"/>
          <w:sz w:val="30"/>
          <w:szCs w:val="28"/>
          <w:highlight w:val="none"/>
          <w:lang w:val="en-US" w:eastAsia="zh-CN"/>
        </w:rPr>
        <w:t>6,039.59</w:t>
      </w:r>
      <w:r>
        <w:rPr>
          <w:rFonts w:hint="eastAsia" w:ascii="仿宋_GB2312" w:eastAsia="仿宋_GB2312"/>
          <w:sz w:val="30"/>
          <w:szCs w:val="28"/>
          <w:highlight w:val="none"/>
        </w:rPr>
        <w:t>万元</w:t>
      </w:r>
      <w:r>
        <w:rPr>
          <w:rFonts w:hint="eastAsia" w:ascii="仿宋_GB2312" w:eastAsia="仿宋_GB2312"/>
          <w:sz w:val="30"/>
          <w:szCs w:val="28"/>
          <w:highlight w:val="none"/>
          <w:lang w:eastAsia="zh-CN"/>
        </w:rPr>
        <w:t>，</w:t>
      </w:r>
      <w:r>
        <w:rPr>
          <w:rFonts w:hint="eastAsia" w:ascii="仿宋_GB2312" w:eastAsia="仿宋_GB2312"/>
          <w:sz w:val="30"/>
          <w:szCs w:val="28"/>
          <w:highlight w:val="none"/>
        </w:rPr>
        <w:t>一级资本净额</w:t>
      </w:r>
      <w:r>
        <w:rPr>
          <w:rFonts w:hint="eastAsia" w:ascii="仿宋_GB2312" w:eastAsia="仿宋_GB2312"/>
          <w:sz w:val="30"/>
          <w:szCs w:val="28"/>
          <w:highlight w:val="none"/>
          <w:lang w:val="en-US" w:eastAsia="zh-CN"/>
        </w:rPr>
        <w:t>6,039.59</w:t>
      </w:r>
      <w:r>
        <w:rPr>
          <w:rFonts w:hint="eastAsia" w:ascii="仿宋_GB2312" w:eastAsia="仿宋_GB2312"/>
          <w:sz w:val="30"/>
          <w:szCs w:val="28"/>
          <w:highlight w:val="none"/>
        </w:rPr>
        <w:t>万元，资本净额</w:t>
      </w:r>
      <w:r>
        <w:rPr>
          <w:rFonts w:hint="eastAsia" w:ascii="仿宋_GB2312" w:eastAsia="仿宋_GB2312"/>
          <w:sz w:val="30"/>
          <w:szCs w:val="28"/>
          <w:highlight w:val="none"/>
          <w:lang w:val="en-US" w:eastAsia="zh-CN"/>
        </w:rPr>
        <w:t>6,291.24</w:t>
      </w:r>
      <w:r>
        <w:rPr>
          <w:rFonts w:hint="eastAsia" w:ascii="仿宋_GB2312" w:eastAsia="仿宋_GB2312"/>
          <w:sz w:val="30"/>
          <w:szCs w:val="28"/>
          <w:highlight w:val="none"/>
        </w:rPr>
        <w:t>万元</w:t>
      </w:r>
      <w:r>
        <w:rPr>
          <w:rFonts w:hint="eastAsia" w:ascii="仿宋_GB2312" w:eastAsia="仿宋_GB2312"/>
          <w:sz w:val="30"/>
          <w:szCs w:val="28"/>
          <w:highlight w:val="none"/>
          <w:lang w:val="en-US" w:eastAsia="zh-CN"/>
        </w:rPr>
        <w:t>,</w:t>
      </w:r>
      <w:r>
        <w:rPr>
          <w:rFonts w:hint="eastAsia" w:ascii="仿宋_GB2312" w:eastAsia="仿宋_GB2312"/>
          <w:sz w:val="30"/>
          <w:szCs w:val="28"/>
          <w:highlight w:val="none"/>
        </w:rPr>
        <w:t>信用风险加权资产</w:t>
      </w:r>
      <w:r>
        <w:rPr>
          <w:rFonts w:hint="eastAsia" w:ascii="仿宋_GB2312" w:eastAsia="仿宋_GB2312"/>
          <w:sz w:val="30"/>
          <w:szCs w:val="28"/>
          <w:highlight w:val="none"/>
          <w:lang w:val="en-US" w:eastAsia="zh-CN"/>
        </w:rPr>
        <w:t>38,939.52</w:t>
      </w:r>
      <w:r>
        <w:rPr>
          <w:rFonts w:hint="eastAsia" w:ascii="仿宋_GB2312" w:eastAsia="仿宋_GB2312"/>
          <w:sz w:val="30"/>
          <w:szCs w:val="28"/>
          <w:highlight w:val="none"/>
        </w:rPr>
        <w:t>万元，操作风险加权资产</w:t>
      </w:r>
      <w:r>
        <w:rPr>
          <w:rFonts w:hint="eastAsia" w:ascii="仿宋_GB2312" w:eastAsia="仿宋_GB2312"/>
          <w:sz w:val="30"/>
          <w:szCs w:val="28"/>
          <w:highlight w:val="none"/>
          <w:lang w:val="en-US" w:eastAsia="zh-CN"/>
        </w:rPr>
        <w:t>3,421.88.00</w:t>
      </w:r>
      <w:r>
        <w:rPr>
          <w:rFonts w:hint="eastAsia" w:ascii="仿宋_GB2312" w:eastAsia="仿宋_GB2312"/>
          <w:sz w:val="30"/>
          <w:szCs w:val="28"/>
          <w:highlight w:val="none"/>
        </w:rPr>
        <w:t>万元，应用资本底线</w:t>
      </w:r>
      <w:r>
        <w:rPr>
          <w:rFonts w:hint="eastAsia" w:ascii="仿宋_GB2312" w:eastAsia="仿宋_GB2312"/>
          <w:sz w:val="30"/>
          <w:szCs w:val="28"/>
          <w:highlight w:val="none"/>
          <w:lang w:eastAsia="zh-CN"/>
        </w:rPr>
        <w:t>及校准后的</w:t>
      </w:r>
      <w:r>
        <w:rPr>
          <w:rFonts w:hint="eastAsia" w:ascii="仿宋_GB2312" w:eastAsia="仿宋_GB2312"/>
          <w:sz w:val="30"/>
          <w:szCs w:val="28"/>
          <w:highlight w:val="none"/>
        </w:rPr>
        <w:t>风险加权资产合计</w:t>
      </w:r>
      <w:r>
        <w:rPr>
          <w:rFonts w:hint="eastAsia" w:ascii="仿宋_GB2312" w:eastAsia="仿宋_GB2312"/>
          <w:sz w:val="30"/>
          <w:szCs w:val="28"/>
          <w:highlight w:val="none"/>
          <w:lang w:val="en-US" w:eastAsia="zh-CN"/>
        </w:rPr>
        <w:t>42,361.40</w:t>
      </w:r>
      <w:r>
        <w:rPr>
          <w:rFonts w:hint="eastAsia" w:ascii="仿宋_GB2312" w:eastAsia="仿宋_GB2312"/>
          <w:sz w:val="30"/>
          <w:szCs w:val="28"/>
          <w:highlight w:val="none"/>
        </w:rPr>
        <w:t>万元</w:t>
      </w:r>
      <w:r>
        <w:rPr>
          <w:rFonts w:hint="eastAsia" w:ascii="仿宋_GB2312" w:eastAsia="仿宋_GB2312"/>
          <w:sz w:val="30"/>
          <w:szCs w:val="28"/>
          <w:highlight w:val="none"/>
          <w:lang w:eastAsia="zh-CN"/>
        </w:rPr>
        <w:t>，</w:t>
      </w:r>
      <w:r>
        <w:rPr>
          <w:rFonts w:hint="eastAsia" w:ascii="仿宋_GB2312" w:eastAsia="仿宋_GB2312"/>
          <w:sz w:val="30"/>
          <w:szCs w:val="28"/>
          <w:highlight w:val="none"/>
        </w:rPr>
        <w:t>核心</w:t>
      </w:r>
      <w:r>
        <w:rPr>
          <w:rFonts w:hint="eastAsia" w:ascii="仿宋_GB2312" w:eastAsia="仿宋_GB2312"/>
          <w:sz w:val="30"/>
          <w:szCs w:val="28"/>
          <w:highlight w:val="none"/>
          <w:lang w:eastAsia="zh-CN"/>
        </w:rPr>
        <w:t>一级</w:t>
      </w:r>
      <w:r>
        <w:rPr>
          <w:rFonts w:hint="eastAsia" w:ascii="仿宋_GB2312" w:eastAsia="仿宋_GB2312"/>
          <w:sz w:val="30"/>
          <w:szCs w:val="28"/>
          <w:highlight w:val="none"/>
        </w:rPr>
        <w:t>资本充足率为</w:t>
      </w:r>
      <w:r>
        <w:rPr>
          <w:rFonts w:hint="eastAsia" w:ascii="仿宋_GB2312" w:eastAsia="仿宋_GB2312"/>
          <w:sz w:val="30"/>
          <w:szCs w:val="28"/>
          <w:highlight w:val="none"/>
          <w:lang w:val="en-US" w:eastAsia="zh-CN"/>
        </w:rPr>
        <w:t>14.26</w:t>
      </w:r>
      <w:r>
        <w:rPr>
          <w:rFonts w:hint="eastAsia" w:ascii="仿宋_GB2312" w:eastAsia="仿宋_GB2312"/>
          <w:sz w:val="30"/>
          <w:szCs w:val="28"/>
          <w:highlight w:val="none"/>
        </w:rPr>
        <w:t>%,资本充足率</w:t>
      </w:r>
      <w:r>
        <w:rPr>
          <w:rFonts w:hint="eastAsia" w:ascii="仿宋_GB2312" w:eastAsia="仿宋_GB2312"/>
          <w:sz w:val="30"/>
          <w:szCs w:val="28"/>
          <w:highlight w:val="none"/>
          <w:lang w:eastAsia="zh-CN"/>
        </w:rPr>
        <w:t>为</w:t>
      </w:r>
      <w:r>
        <w:rPr>
          <w:rFonts w:hint="eastAsia" w:ascii="仿宋_GB2312" w:eastAsia="仿宋_GB2312"/>
          <w:sz w:val="30"/>
          <w:szCs w:val="28"/>
          <w:highlight w:val="none"/>
          <w:lang w:val="en-US" w:eastAsia="zh-CN"/>
        </w:rPr>
        <w:t>14.85</w:t>
      </w:r>
      <w:r>
        <w:rPr>
          <w:rFonts w:hint="eastAsia" w:ascii="仿宋_GB2312" w:eastAsia="仿宋_GB2312"/>
          <w:sz w:val="30"/>
          <w:szCs w:val="28"/>
          <w:highlight w:val="none"/>
        </w:rPr>
        <w:t>%，资产流动性比例为</w:t>
      </w:r>
      <w:r>
        <w:rPr>
          <w:rFonts w:hint="eastAsia" w:ascii="仿宋_GB2312" w:eastAsia="仿宋_GB2312"/>
          <w:sz w:val="30"/>
          <w:szCs w:val="28"/>
          <w:highlight w:val="none"/>
          <w:lang w:val="en-US" w:eastAsia="zh-CN"/>
        </w:rPr>
        <w:t>65.03</w:t>
      </w:r>
      <w:r>
        <w:rPr>
          <w:rFonts w:hint="eastAsia" w:ascii="仿宋_GB2312" w:eastAsia="仿宋_GB2312"/>
          <w:sz w:val="30"/>
          <w:szCs w:val="28"/>
          <w:highlight w:val="none"/>
        </w:rPr>
        <w:t>%，符合监管指标要求。</w:t>
      </w:r>
    </w:p>
    <w:p>
      <w:pPr>
        <w:ind w:firstLine="602" w:firstLineChars="200"/>
        <w:rPr>
          <w:rFonts w:ascii="仿宋_GB2312" w:eastAsia="仿宋_GB2312"/>
          <w:b/>
          <w:sz w:val="30"/>
          <w:szCs w:val="28"/>
        </w:rPr>
      </w:pPr>
      <w:r>
        <w:rPr>
          <w:rFonts w:ascii="仿宋_GB2312" w:eastAsia="仿宋_GB2312"/>
          <w:b/>
          <w:sz w:val="30"/>
          <w:szCs w:val="28"/>
        </w:rPr>
        <w:t>2</w:t>
      </w:r>
      <w:r>
        <w:rPr>
          <w:rFonts w:hint="eastAsia" w:ascii="仿宋_GB2312" w:eastAsia="仿宋_GB2312"/>
          <w:b/>
          <w:sz w:val="30"/>
          <w:szCs w:val="28"/>
        </w:rPr>
        <w:t>、信用风险管理状况</w:t>
      </w:r>
    </w:p>
    <w:p>
      <w:pPr>
        <w:ind w:firstLine="602" w:firstLineChars="200"/>
        <w:rPr>
          <w:rFonts w:ascii="仿宋_GB2312" w:eastAsia="仿宋_GB2312"/>
          <w:sz w:val="30"/>
          <w:szCs w:val="28"/>
        </w:rPr>
      </w:pPr>
      <w:r>
        <w:rPr>
          <w:rFonts w:hint="eastAsia" w:ascii="仿宋_GB2312" w:eastAsia="仿宋_GB2312"/>
          <w:b/>
          <w:sz w:val="30"/>
          <w:szCs w:val="28"/>
        </w:rPr>
        <w:t>（</w:t>
      </w:r>
      <w:r>
        <w:rPr>
          <w:rFonts w:ascii="仿宋_GB2312" w:eastAsia="仿宋_GB2312"/>
          <w:b/>
          <w:sz w:val="30"/>
          <w:szCs w:val="28"/>
        </w:rPr>
        <w:t>1</w:t>
      </w:r>
      <w:r>
        <w:rPr>
          <w:rFonts w:hint="eastAsia" w:ascii="仿宋_GB2312" w:eastAsia="仿宋_GB2312"/>
          <w:b/>
          <w:sz w:val="30"/>
          <w:szCs w:val="28"/>
        </w:rPr>
        <w:t>）</w:t>
      </w:r>
      <w:r>
        <w:rPr>
          <w:rFonts w:hint="eastAsia" w:ascii="仿宋_GB2312" w:eastAsia="仿宋_GB2312"/>
          <w:sz w:val="30"/>
          <w:szCs w:val="28"/>
        </w:rPr>
        <w:t>信用风险主要是指深州丰源村镇银行的借款人和对方当事人未按约定条款履行其相关义务形成的风险。</w:t>
      </w:r>
    </w:p>
    <w:p>
      <w:pPr>
        <w:ind w:firstLine="600" w:firstLineChars="200"/>
        <w:rPr>
          <w:rFonts w:ascii="仿宋_GB2312" w:eastAsia="仿宋_GB2312"/>
          <w:sz w:val="30"/>
          <w:szCs w:val="28"/>
        </w:rPr>
      </w:pPr>
      <w:r>
        <w:rPr>
          <w:rFonts w:hint="eastAsia" w:ascii="仿宋_GB2312" w:eastAsia="仿宋_GB2312"/>
          <w:sz w:val="30"/>
          <w:szCs w:val="28"/>
        </w:rPr>
        <w:t>我行正在努力建设智能独立、风险制衡的信用风险管理体系，并执行覆盖全行范围的信用风险识别、计量、监控、管理政策和流程，确保风险和收益得到均衡。我行设立风险合规部，并成立利率定价委员会、审贷会等，依据定量和定性分析，对客户进行整体风险分析和价值判断，测算信用等级和授信额度。风险合规部负责风险管理的日常工作，对信贷风险点进行有效审查，负责拟定和完善我行风险合规管理制度和实施细则，并组织落实、实施及其他风险合规事项管理。</w:t>
      </w:r>
    </w:p>
    <w:p>
      <w:pPr>
        <w:ind w:firstLine="600" w:firstLineChars="200"/>
        <w:rPr>
          <w:rFonts w:ascii="仿宋_GB2312" w:eastAsia="仿宋_GB2312"/>
          <w:sz w:val="30"/>
          <w:szCs w:val="28"/>
        </w:rPr>
      </w:pPr>
      <w:r>
        <w:rPr>
          <w:rFonts w:hint="eastAsia" w:ascii="仿宋_GB2312" w:eastAsia="仿宋_GB2312"/>
          <w:sz w:val="30"/>
          <w:szCs w:val="28"/>
        </w:rPr>
        <w:t>我行遵循银监会贷款新规和审贷分离的原则，制定互相制约的工作岗位及职责，确保信用风险管理流程的有效实施，同时加强贷款风险管理、分类结果的真实完整。</w:t>
      </w:r>
    </w:p>
    <w:p>
      <w:pPr>
        <w:ind w:firstLine="602" w:firstLineChars="200"/>
        <w:rPr>
          <w:rFonts w:ascii="仿宋_GB2312" w:eastAsia="仿宋_GB2312"/>
          <w:b/>
          <w:sz w:val="30"/>
          <w:szCs w:val="28"/>
        </w:rPr>
      </w:pPr>
      <w:r>
        <w:rPr>
          <w:rFonts w:hint="eastAsia" w:ascii="仿宋_GB2312" w:eastAsia="仿宋_GB2312"/>
          <w:b/>
          <w:sz w:val="30"/>
          <w:szCs w:val="28"/>
        </w:rPr>
        <w:t>（</w:t>
      </w:r>
      <w:r>
        <w:rPr>
          <w:rFonts w:ascii="仿宋_GB2312" w:eastAsia="仿宋_GB2312"/>
          <w:b/>
          <w:sz w:val="30"/>
          <w:szCs w:val="28"/>
        </w:rPr>
        <w:t>2</w:t>
      </w:r>
      <w:r>
        <w:rPr>
          <w:rFonts w:hint="eastAsia" w:ascii="仿宋_GB2312" w:eastAsia="仿宋_GB2312"/>
          <w:b/>
          <w:sz w:val="30"/>
          <w:szCs w:val="28"/>
        </w:rPr>
        <w:t>）贷款的主要行业分布情况</w:t>
      </w:r>
    </w:p>
    <w:p>
      <w:pPr>
        <w:ind w:firstLine="600" w:firstLineChars="200"/>
        <w:rPr>
          <w:rFonts w:ascii="仿宋_GB2312" w:eastAsia="仿宋_GB2312"/>
          <w:sz w:val="30"/>
          <w:szCs w:val="28"/>
        </w:rPr>
      </w:pPr>
      <w:r>
        <w:rPr>
          <w:rFonts w:hint="eastAsia" w:ascii="仿宋_GB2312" w:eastAsia="仿宋_GB2312"/>
          <w:sz w:val="30"/>
          <w:szCs w:val="28"/>
          <w:lang w:eastAsia="zh-CN"/>
        </w:rPr>
        <w:t>截至</w:t>
      </w:r>
      <w:r>
        <w:rPr>
          <w:rFonts w:ascii="仿宋_GB2312" w:eastAsia="仿宋_GB2312"/>
          <w:sz w:val="30"/>
          <w:szCs w:val="28"/>
        </w:rPr>
        <w:t>201</w:t>
      </w:r>
      <w:r>
        <w:rPr>
          <w:rFonts w:hint="eastAsia" w:ascii="仿宋_GB2312" w:eastAsia="仿宋_GB2312"/>
          <w:sz w:val="30"/>
          <w:szCs w:val="28"/>
          <w:lang w:val="en-US" w:eastAsia="zh-CN"/>
        </w:rPr>
        <w:t>7</w:t>
      </w:r>
      <w:r>
        <w:rPr>
          <w:rFonts w:hint="eastAsia" w:ascii="仿宋_GB2312" w:eastAsia="仿宋_GB2312"/>
          <w:sz w:val="30"/>
          <w:szCs w:val="28"/>
        </w:rPr>
        <w:t>年末，贷款余额</w:t>
      </w:r>
      <w:r>
        <w:rPr>
          <w:rFonts w:hint="eastAsia" w:ascii="仿宋_GB2312" w:eastAsia="仿宋_GB2312"/>
          <w:sz w:val="30"/>
          <w:szCs w:val="28"/>
          <w:highlight w:val="none"/>
        </w:rPr>
        <w:t>为</w:t>
      </w:r>
      <w:r>
        <w:rPr>
          <w:rFonts w:hint="eastAsia" w:ascii="仿宋_GB2312" w:eastAsia="仿宋_GB2312"/>
          <w:sz w:val="30"/>
          <w:szCs w:val="28"/>
          <w:highlight w:val="none"/>
          <w:lang w:val="en-US" w:eastAsia="zh-CN"/>
        </w:rPr>
        <w:t>26,737.54</w:t>
      </w:r>
      <w:r>
        <w:rPr>
          <w:rFonts w:hint="eastAsia" w:ascii="仿宋_GB2312" w:eastAsia="仿宋_GB2312"/>
          <w:sz w:val="30"/>
          <w:szCs w:val="28"/>
        </w:rPr>
        <w:t>万元，贷款主要行业分布情况</w:t>
      </w:r>
      <w:r>
        <w:rPr>
          <w:rFonts w:ascii="仿宋_GB2312" w:eastAsia="仿宋_GB2312"/>
          <w:sz w:val="30"/>
          <w:szCs w:val="28"/>
        </w:rPr>
        <w:t>(</w:t>
      </w:r>
      <w:r>
        <w:rPr>
          <w:rFonts w:hint="eastAsia" w:ascii="仿宋_GB2312" w:eastAsia="仿宋_GB2312"/>
          <w:sz w:val="30"/>
          <w:szCs w:val="28"/>
        </w:rPr>
        <w:t>贷款投放前四位行业</w:t>
      </w:r>
      <w:r>
        <w:rPr>
          <w:rFonts w:ascii="仿宋_GB2312" w:eastAsia="仿宋_GB2312"/>
          <w:sz w:val="30"/>
          <w:szCs w:val="28"/>
        </w:rPr>
        <w:t>)</w:t>
      </w:r>
      <w:r>
        <w:rPr>
          <w:rFonts w:hint="eastAsia" w:ascii="仿宋_GB2312" w:eastAsia="仿宋_GB2312"/>
          <w:sz w:val="30"/>
          <w:szCs w:val="28"/>
        </w:rPr>
        <w:t>：</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83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jc w:val="center"/>
              <w:rPr>
                <w:rFonts w:ascii="仿宋_GB2312" w:eastAsia="仿宋_GB2312"/>
                <w:sz w:val="30"/>
                <w:szCs w:val="28"/>
                <w:highlight w:val="none"/>
              </w:rPr>
            </w:pPr>
            <w:r>
              <w:rPr>
                <w:rFonts w:hint="eastAsia" w:ascii="仿宋_GB2312" w:eastAsia="仿宋_GB2312"/>
                <w:sz w:val="30"/>
                <w:szCs w:val="28"/>
                <w:highlight w:val="none"/>
              </w:rPr>
              <w:t>行业</w:t>
            </w:r>
          </w:p>
        </w:tc>
        <w:tc>
          <w:tcPr>
            <w:tcW w:w="2835" w:type="dxa"/>
          </w:tcPr>
          <w:p>
            <w:pPr>
              <w:jc w:val="center"/>
              <w:rPr>
                <w:rFonts w:ascii="仿宋_GB2312" w:eastAsia="仿宋_GB2312"/>
                <w:sz w:val="30"/>
                <w:szCs w:val="28"/>
                <w:highlight w:val="none"/>
              </w:rPr>
            </w:pPr>
            <w:r>
              <w:rPr>
                <w:rFonts w:hint="eastAsia" w:ascii="仿宋_GB2312" w:eastAsia="仿宋_GB2312"/>
                <w:sz w:val="30"/>
                <w:szCs w:val="28"/>
                <w:highlight w:val="none"/>
              </w:rPr>
              <w:t>金额（万元）</w:t>
            </w:r>
          </w:p>
        </w:tc>
        <w:tc>
          <w:tcPr>
            <w:tcW w:w="2035" w:type="dxa"/>
          </w:tcPr>
          <w:p>
            <w:pPr>
              <w:jc w:val="center"/>
              <w:rPr>
                <w:rFonts w:ascii="仿宋_GB2312" w:eastAsia="仿宋_GB2312"/>
                <w:sz w:val="30"/>
                <w:szCs w:val="28"/>
                <w:highlight w:val="none"/>
              </w:rPr>
            </w:pPr>
            <w:r>
              <w:rPr>
                <w:rFonts w:hint="eastAsia" w:ascii="仿宋_GB2312" w:eastAsia="仿宋_GB2312"/>
                <w:sz w:val="30"/>
                <w:szCs w:val="28"/>
                <w:highlight w:val="none"/>
              </w:rPr>
              <w:t>占比（</w:t>
            </w:r>
            <w:r>
              <w:rPr>
                <w:rFonts w:ascii="仿宋_GB2312" w:eastAsia="仿宋_GB2312"/>
                <w:sz w:val="30"/>
                <w:szCs w:val="28"/>
                <w:highlight w:val="none"/>
              </w:rPr>
              <w:t>%</w:t>
            </w:r>
            <w:r>
              <w:rPr>
                <w:rFonts w:hint="eastAsia" w:ascii="仿宋_GB2312" w:eastAsia="仿宋_GB2312"/>
                <w:sz w:val="30"/>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jc w:val="center"/>
              <w:rPr>
                <w:rFonts w:ascii="仿宋_GB2312" w:eastAsia="仿宋_GB2312"/>
                <w:sz w:val="30"/>
                <w:szCs w:val="28"/>
                <w:highlight w:val="none"/>
              </w:rPr>
            </w:pPr>
            <w:r>
              <w:rPr>
                <w:rFonts w:hint="eastAsia" w:ascii="仿宋_GB2312" w:eastAsia="仿宋_GB2312"/>
                <w:sz w:val="30"/>
                <w:szCs w:val="28"/>
                <w:highlight w:val="none"/>
              </w:rPr>
              <w:t>制造业</w:t>
            </w:r>
          </w:p>
        </w:tc>
        <w:tc>
          <w:tcPr>
            <w:tcW w:w="2835" w:type="dxa"/>
            <w:vAlign w:val="top"/>
          </w:tcPr>
          <w:p>
            <w:pPr>
              <w:jc w:val="center"/>
              <w:rPr>
                <w:rFonts w:hint="eastAsia" w:ascii="仿宋_GB2312" w:eastAsia="仿宋_GB2312"/>
                <w:sz w:val="30"/>
                <w:szCs w:val="28"/>
                <w:highlight w:val="none"/>
                <w:lang w:eastAsia="zh-CN"/>
              </w:rPr>
            </w:pPr>
            <w:r>
              <w:rPr>
                <w:rFonts w:hint="eastAsia" w:ascii="仿宋_GB2312" w:eastAsia="仿宋_GB2312"/>
                <w:sz w:val="30"/>
                <w:szCs w:val="28"/>
                <w:highlight w:val="none"/>
                <w:lang w:val="en-US" w:eastAsia="zh-CN"/>
              </w:rPr>
              <w:t>16,289.66</w:t>
            </w:r>
          </w:p>
        </w:tc>
        <w:tc>
          <w:tcPr>
            <w:tcW w:w="2035" w:type="dxa"/>
            <w:vAlign w:val="top"/>
          </w:tcPr>
          <w:p>
            <w:pPr>
              <w:jc w:val="center"/>
              <w:rPr>
                <w:rFonts w:ascii="仿宋_GB2312" w:eastAsia="仿宋_GB2312"/>
                <w:sz w:val="30"/>
                <w:szCs w:val="28"/>
                <w:highlight w:val="none"/>
              </w:rPr>
            </w:pPr>
            <w:r>
              <w:rPr>
                <w:rFonts w:hint="eastAsia" w:ascii="仿宋_GB2312" w:eastAsia="仿宋_GB2312"/>
                <w:sz w:val="30"/>
                <w:szCs w:val="28"/>
                <w:highlight w:val="none"/>
                <w:lang w:val="en-US" w:eastAsia="zh-CN"/>
              </w:rPr>
              <w:t>60.92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jc w:val="center"/>
              <w:rPr>
                <w:rFonts w:ascii="仿宋_GB2312" w:eastAsia="仿宋_GB2312"/>
                <w:sz w:val="30"/>
                <w:szCs w:val="28"/>
                <w:highlight w:val="none"/>
              </w:rPr>
            </w:pPr>
            <w:r>
              <w:rPr>
                <w:rFonts w:hint="eastAsia" w:ascii="仿宋_GB2312" w:eastAsia="仿宋_GB2312"/>
                <w:sz w:val="30"/>
                <w:szCs w:val="28"/>
                <w:highlight w:val="none"/>
              </w:rPr>
              <w:t>批发和零售业</w:t>
            </w:r>
          </w:p>
        </w:tc>
        <w:tc>
          <w:tcPr>
            <w:tcW w:w="2835" w:type="dxa"/>
            <w:vAlign w:val="top"/>
          </w:tcPr>
          <w:p>
            <w:pPr>
              <w:jc w:val="center"/>
              <w:rPr>
                <w:rFonts w:hint="eastAsia" w:ascii="仿宋_GB2312" w:eastAsia="仿宋_GB2312"/>
                <w:sz w:val="30"/>
                <w:szCs w:val="28"/>
                <w:highlight w:val="none"/>
                <w:lang w:eastAsia="zh-CN"/>
              </w:rPr>
            </w:pPr>
            <w:r>
              <w:rPr>
                <w:rFonts w:hint="eastAsia" w:ascii="仿宋_GB2312" w:eastAsia="仿宋_GB2312"/>
                <w:sz w:val="30"/>
                <w:szCs w:val="28"/>
                <w:highlight w:val="none"/>
                <w:lang w:val="en-US" w:eastAsia="zh-CN"/>
              </w:rPr>
              <w:t>4,586.89</w:t>
            </w:r>
          </w:p>
        </w:tc>
        <w:tc>
          <w:tcPr>
            <w:tcW w:w="2035" w:type="dxa"/>
            <w:vAlign w:val="top"/>
          </w:tcPr>
          <w:p>
            <w:pPr>
              <w:jc w:val="center"/>
              <w:rPr>
                <w:rFonts w:hint="eastAsia" w:ascii="仿宋_GB2312" w:eastAsia="仿宋_GB2312"/>
                <w:sz w:val="30"/>
                <w:szCs w:val="28"/>
                <w:highlight w:val="none"/>
                <w:lang w:eastAsia="zh-CN"/>
              </w:rPr>
            </w:pPr>
            <w:r>
              <w:rPr>
                <w:rFonts w:hint="eastAsia" w:ascii="仿宋_GB2312" w:eastAsia="仿宋_GB2312"/>
                <w:sz w:val="30"/>
                <w:szCs w:val="28"/>
                <w:highlight w:val="none"/>
                <w:lang w:val="en-US" w:eastAsia="zh-CN"/>
              </w:rPr>
              <w:t>17.16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jc w:val="center"/>
              <w:rPr>
                <w:rFonts w:ascii="仿宋_GB2312" w:eastAsia="仿宋_GB2312"/>
                <w:sz w:val="30"/>
                <w:szCs w:val="28"/>
                <w:highlight w:val="none"/>
              </w:rPr>
            </w:pPr>
            <w:r>
              <w:rPr>
                <w:rFonts w:hint="eastAsia" w:ascii="仿宋_GB2312" w:eastAsia="仿宋_GB2312"/>
                <w:sz w:val="30"/>
                <w:szCs w:val="28"/>
                <w:highlight w:val="none"/>
              </w:rPr>
              <w:t>交通运输、仓储和邮政业</w:t>
            </w:r>
          </w:p>
        </w:tc>
        <w:tc>
          <w:tcPr>
            <w:tcW w:w="2835" w:type="dxa"/>
            <w:vAlign w:val="top"/>
          </w:tcPr>
          <w:p>
            <w:pPr>
              <w:jc w:val="center"/>
              <w:rPr>
                <w:rFonts w:hint="eastAsia" w:ascii="仿宋_GB2312" w:eastAsia="仿宋_GB2312"/>
                <w:sz w:val="30"/>
                <w:szCs w:val="28"/>
                <w:highlight w:val="none"/>
                <w:lang w:val="en-US" w:eastAsia="zh-CN"/>
              </w:rPr>
            </w:pPr>
            <w:r>
              <w:rPr>
                <w:rFonts w:hint="eastAsia" w:ascii="仿宋_GB2312" w:eastAsia="仿宋_GB2312"/>
                <w:sz w:val="30"/>
                <w:szCs w:val="28"/>
                <w:highlight w:val="none"/>
                <w:lang w:val="en-US" w:eastAsia="zh-CN"/>
              </w:rPr>
              <w:t>2,584.90</w:t>
            </w:r>
          </w:p>
        </w:tc>
        <w:tc>
          <w:tcPr>
            <w:tcW w:w="2035" w:type="dxa"/>
            <w:vAlign w:val="top"/>
          </w:tcPr>
          <w:p>
            <w:pPr>
              <w:jc w:val="center"/>
              <w:rPr>
                <w:rFonts w:hint="eastAsia" w:ascii="仿宋_GB2312" w:eastAsia="仿宋_GB2312"/>
                <w:sz w:val="30"/>
                <w:szCs w:val="28"/>
                <w:highlight w:val="none"/>
                <w:lang w:eastAsia="zh-CN"/>
              </w:rPr>
            </w:pPr>
            <w:r>
              <w:rPr>
                <w:rFonts w:hint="eastAsia" w:ascii="仿宋_GB2312" w:eastAsia="仿宋_GB2312"/>
                <w:sz w:val="30"/>
                <w:szCs w:val="28"/>
                <w:highlight w:val="none"/>
                <w:lang w:val="en-US" w:eastAsia="zh-CN"/>
              </w:rPr>
              <w:t>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jc w:val="center"/>
              <w:rPr>
                <w:rFonts w:hint="eastAsia" w:ascii="仿宋_GB2312" w:eastAsia="仿宋_GB2312"/>
                <w:sz w:val="30"/>
                <w:szCs w:val="28"/>
                <w:highlight w:val="none"/>
                <w:lang w:eastAsia="zh-CN"/>
              </w:rPr>
            </w:pPr>
            <w:r>
              <w:rPr>
                <w:rFonts w:hint="eastAsia" w:ascii="仿宋_GB2312" w:eastAsia="仿宋_GB2312"/>
                <w:sz w:val="30"/>
                <w:szCs w:val="28"/>
                <w:highlight w:val="none"/>
                <w:lang w:eastAsia="zh-CN"/>
              </w:rPr>
              <w:t>农、林、牧、渔业</w:t>
            </w:r>
          </w:p>
        </w:tc>
        <w:tc>
          <w:tcPr>
            <w:tcW w:w="2835" w:type="dxa"/>
            <w:vAlign w:val="top"/>
          </w:tcPr>
          <w:p>
            <w:pPr>
              <w:jc w:val="center"/>
              <w:rPr>
                <w:rFonts w:hint="eastAsia" w:ascii="仿宋_GB2312" w:eastAsia="仿宋_GB2312"/>
                <w:sz w:val="30"/>
                <w:szCs w:val="28"/>
                <w:highlight w:val="none"/>
                <w:lang w:val="en-US" w:eastAsia="zh-CN"/>
              </w:rPr>
            </w:pPr>
            <w:r>
              <w:rPr>
                <w:rFonts w:hint="eastAsia" w:ascii="仿宋_GB2312" w:eastAsia="仿宋_GB2312"/>
                <w:sz w:val="30"/>
                <w:szCs w:val="28"/>
                <w:highlight w:val="none"/>
                <w:lang w:val="en-US" w:eastAsia="zh-CN"/>
              </w:rPr>
              <w:t>2,726.75</w:t>
            </w:r>
          </w:p>
        </w:tc>
        <w:tc>
          <w:tcPr>
            <w:tcW w:w="2035" w:type="dxa"/>
            <w:vAlign w:val="top"/>
          </w:tcPr>
          <w:p>
            <w:pPr>
              <w:jc w:val="center"/>
              <w:rPr>
                <w:rFonts w:hint="eastAsia" w:ascii="仿宋_GB2312" w:eastAsia="仿宋_GB2312"/>
                <w:sz w:val="30"/>
                <w:szCs w:val="28"/>
                <w:highlight w:val="none"/>
                <w:lang w:val="en-US" w:eastAsia="zh-CN"/>
              </w:rPr>
            </w:pPr>
            <w:r>
              <w:rPr>
                <w:rFonts w:hint="eastAsia" w:ascii="仿宋_GB2312" w:eastAsia="仿宋_GB2312"/>
                <w:sz w:val="30"/>
                <w:szCs w:val="28"/>
                <w:highlight w:val="none"/>
                <w:lang w:val="en-US" w:eastAsia="zh-CN"/>
              </w:rPr>
              <w:t>10.20</w:t>
            </w:r>
          </w:p>
        </w:tc>
      </w:tr>
    </w:tbl>
    <w:p>
      <w:pPr>
        <w:ind w:firstLine="602" w:firstLineChars="200"/>
        <w:rPr>
          <w:rFonts w:ascii="仿宋_GB2312" w:eastAsia="仿宋_GB2312"/>
          <w:b/>
          <w:sz w:val="30"/>
          <w:szCs w:val="28"/>
        </w:rPr>
      </w:pPr>
      <w:r>
        <w:rPr>
          <w:rFonts w:hint="eastAsia" w:ascii="仿宋_GB2312" w:eastAsia="仿宋_GB2312"/>
          <w:b/>
          <w:sz w:val="30"/>
          <w:szCs w:val="28"/>
        </w:rPr>
        <w:t>（</w:t>
      </w:r>
      <w:r>
        <w:rPr>
          <w:rFonts w:ascii="仿宋_GB2312" w:eastAsia="仿宋_GB2312"/>
          <w:b/>
          <w:sz w:val="30"/>
          <w:szCs w:val="28"/>
        </w:rPr>
        <w:t>3</w:t>
      </w:r>
      <w:r>
        <w:rPr>
          <w:rFonts w:hint="eastAsia" w:ascii="仿宋_GB2312" w:eastAsia="仿宋_GB2312"/>
          <w:b/>
          <w:sz w:val="30"/>
          <w:szCs w:val="28"/>
        </w:rPr>
        <w:t>）贷款风险分类方法</w:t>
      </w:r>
    </w:p>
    <w:p>
      <w:pPr>
        <w:ind w:firstLine="600" w:firstLineChars="200"/>
        <w:rPr>
          <w:rFonts w:hint="eastAsia" w:ascii="仿宋_GB2312" w:eastAsia="仿宋_GB2312"/>
          <w:sz w:val="30"/>
          <w:szCs w:val="28"/>
        </w:rPr>
      </w:pPr>
      <w:r>
        <w:rPr>
          <w:rFonts w:hint="eastAsia" w:ascii="仿宋_GB2312" w:eastAsia="仿宋_GB2312"/>
          <w:sz w:val="30"/>
          <w:szCs w:val="28"/>
        </w:rPr>
        <w:t>根据</w:t>
      </w:r>
      <w:r>
        <w:rPr>
          <w:rFonts w:hint="eastAsia" w:ascii="仿宋_GB2312" w:eastAsia="仿宋_GB2312"/>
          <w:color w:val="000000" w:themeColor="text1"/>
          <w:sz w:val="30"/>
          <w:szCs w:val="28"/>
        </w:rPr>
        <w:t>《深州丰源村镇银行信贷资产风险分类管理办法》</w:t>
      </w:r>
      <w:r>
        <w:rPr>
          <w:rFonts w:hint="eastAsia" w:ascii="仿宋_GB2312" w:eastAsia="仿宋_GB2312"/>
          <w:sz w:val="30"/>
          <w:szCs w:val="28"/>
        </w:rPr>
        <w:t>，我行按季对贷款进行风险分类。对不能按借款合同约定收回贷款本息的可能性贷款风险度的全过程管理，包括贷款风险的识别、界定、监测、控制、转移、分散与补偿，以及贷款风险管理的考核、奖罚、组织与实施等内容。</w:t>
      </w:r>
    </w:p>
    <w:p>
      <w:pPr>
        <w:numPr>
          <w:ilvl w:val="0"/>
          <w:numId w:val="4"/>
        </w:numPr>
        <w:ind w:firstLine="602" w:firstLineChars="200"/>
        <w:rPr>
          <w:rFonts w:hint="eastAsia" w:ascii="仿宋_GB2312" w:eastAsia="仿宋_GB2312"/>
          <w:b/>
          <w:color w:val="auto"/>
          <w:sz w:val="30"/>
          <w:szCs w:val="28"/>
          <w:lang w:eastAsia="zh-CN"/>
        </w:rPr>
      </w:pPr>
      <w:r>
        <w:rPr>
          <w:rFonts w:hint="eastAsia" w:ascii="仿宋_GB2312" w:eastAsia="仿宋_GB2312"/>
          <w:b/>
          <w:color w:val="auto"/>
          <w:sz w:val="30"/>
          <w:szCs w:val="28"/>
          <w:lang w:eastAsia="zh-CN"/>
        </w:rPr>
        <w:t>支农支小业务开展情况</w:t>
      </w:r>
    </w:p>
    <w:p>
      <w:pPr>
        <w:ind w:firstLine="600" w:firstLineChars="200"/>
        <w:rPr>
          <w:rFonts w:hint="eastAsia" w:ascii="仿宋_GB2312" w:eastAsia="仿宋_GB2312"/>
          <w:b/>
          <w:color w:val="auto"/>
          <w:sz w:val="30"/>
          <w:szCs w:val="28"/>
          <w:highlight w:val="yellow"/>
          <w:lang w:eastAsia="zh-CN"/>
        </w:rPr>
      </w:pPr>
      <w:r>
        <w:rPr>
          <w:rFonts w:hint="eastAsia" w:ascii="仿宋_GB2312" w:eastAsia="仿宋_GB2312"/>
          <w:color w:val="auto"/>
          <w:sz w:val="30"/>
          <w:szCs w:val="28"/>
          <w:lang w:val="en-US" w:eastAsia="zh-CN"/>
        </w:rPr>
        <w:t xml:space="preserve"> </w:t>
      </w:r>
      <w:r>
        <w:rPr>
          <w:rFonts w:hint="eastAsia" w:ascii="仿宋_GB2312" w:eastAsia="仿宋_GB2312"/>
          <w:color w:val="auto"/>
          <w:sz w:val="30"/>
          <w:szCs w:val="28"/>
        </w:rPr>
        <w:t>为了适应当地金融市场，我行在领导班子的研究下</w:t>
      </w:r>
      <w:r>
        <w:rPr>
          <w:rFonts w:hint="eastAsia" w:ascii="仿宋_GB2312" w:eastAsia="仿宋_GB2312"/>
          <w:color w:val="auto"/>
          <w:sz w:val="30"/>
          <w:szCs w:val="28"/>
          <w:lang w:eastAsia="zh-CN"/>
        </w:rPr>
        <w:t>，将</w:t>
      </w:r>
      <w:r>
        <w:rPr>
          <w:rFonts w:hint="eastAsia" w:ascii="仿宋_GB2312" w:eastAsia="仿宋_GB2312"/>
          <w:color w:val="auto"/>
          <w:sz w:val="30"/>
          <w:szCs w:val="28"/>
        </w:rPr>
        <w:t>大力拓展涉农金融业务作为自身可持续发展的重要策略，突出“立足地方，服务三农、服务小微”的市场定位，</w:t>
      </w:r>
      <w:r>
        <w:rPr>
          <w:rFonts w:hint="eastAsia" w:ascii="仿宋_GB2312" w:eastAsia="仿宋_GB2312"/>
          <w:color w:val="auto"/>
          <w:sz w:val="30"/>
          <w:szCs w:val="28"/>
          <w:lang w:val="zh-CN"/>
        </w:rPr>
        <w:t>科学安排资金，加大涉农贷款投放力度。在资金运用上，科学筹划，深化服务“三农”，着重支持“三农”业务发展，确保涉农贷款增量和增速高</w:t>
      </w:r>
      <w:r>
        <w:rPr>
          <w:rFonts w:hint="eastAsia" w:ascii="仿宋_GB2312" w:eastAsia="仿宋_GB2312"/>
          <w:color w:val="auto"/>
          <w:sz w:val="30"/>
          <w:szCs w:val="28"/>
          <w:highlight w:val="none"/>
          <w:lang w:val="zh-CN"/>
        </w:rPr>
        <w:t>于各项贷款增量、增速。</w:t>
      </w:r>
      <w:r>
        <w:rPr>
          <w:rFonts w:hint="eastAsia" w:ascii="仿宋_GB2312" w:eastAsia="仿宋_GB2312"/>
          <w:color w:val="auto"/>
          <w:sz w:val="30"/>
          <w:szCs w:val="28"/>
          <w:highlight w:val="none"/>
          <w:lang w:eastAsia="zh-CN"/>
        </w:rPr>
        <w:t>截至</w:t>
      </w:r>
      <w:r>
        <w:rPr>
          <w:rFonts w:hint="eastAsia" w:ascii="仿宋_GB2312" w:eastAsia="仿宋_GB2312"/>
          <w:color w:val="auto"/>
          <w:sz w:val="30"/>
          <w:szCs w:val="28"/>
          <w:highlight w:val="none"/>
        </w:rPr>
        <w:t>到</w:t>
      </w:r>
      <w:r>
        <w:rPr>
          <w:rFonts w:ascii="仿宋_GB2312" w:eastAsia="仿宋_GB2312"/>
          <w:color w:val="auto"/>
          <w:sz w:val="30"/>
          <w:szCs w:val="28"/>
          <w:highlight w:val="none"/>
        </w:rPr>
        <w:t>201</w:t>
      </w:r>
      <w:r>
        <w:rPr>
          <w:rFonts w:hint="eastAsia" w:ascii="仿宋_GB2312" w:eastAsia="仿宋_GB2312"/>
          <w:color w:val="auto"/>
          <w:sz w:val="30"/>
          <w:szCs w:val="28"/>
          <w:highlight w:val="none"/>
          <w:lang w:val="en-US" w:eastAsia="zh-CN"/>
        </w:rPr>
        <w:t>7</w:t>
      </w:r>
      <w:r>
        <w:rPr>
          <w:rFonts w:hint="eastAsia" w:ascii="仿宋_GB2312" w:eastAsia="仿宋_GB2312"/>
          <w:color w:val="auto"/>
          <w:sz w:val="30"/>
          <w:szCs w:val="28"/>
          <w:highlight w:val="none"/>
        </w:rPr>
        <w:t>年末</w:t>
      </w:r>
      <w:r>
        <w:rPr>
          <w:rFonts w:hint="eastAsia" w:ascii="仿宋_GB2312" w:eastAsia="仿宋_GB2312"/>
          <w:color w:val="auto"/>
          <w:sz w:val="30"/>
          <w:szCs w:val="28"/>
          <w:highlight w:val="none"/>
          <w:lang w:eastAsia="zh-CN"/>
        </w:rPr>
        <w:t>，</w:t>
      </w:r>
      <w:r>
        <w:rPr>
          <w:rFonts w:hint="eastAsia" w:ascii="仿宋_GB2312" w:eastAsia="仿宋_GB2312"/>
          <w:color w:val="auto"/>
          <w:sz w:val="30"/>
          <w:szCs w:val="28"/>
          <w:highlight w:val="none"/>
        </w:rPr>
        <w:t>农户和小微贷款合计占比</w:t>
      </w:r>
      <w:r>
        <w:rPr>
          <w:rFonts w:hint="eastAsia" w:ascii="仿宋_GB2312" w:eastAsia="仿宋_GB2312"/>
          <w:color w:val="auto"/>
          <w:sz w:val="30"/>
          <w:szCs w:val="28"/>
          <w:highlight w:val="none"/>
          <w:lang w:val="en-US" w:eastAsia="zh-CN"/>
        </w:rPr>
        <w:t>98.99%</w:t>
      </w:r>
      <w:r>
        <w:rPr>
          <w:rFonts w:hint="eastAsia" w:ascii="仿宋_GB2312" w:eastAsia="仿宋_GB2312"/>
          <w:color w:val="auto"/>
          <w:sz w:val="30"/>
          <w:szCs w:val="28"/>
          <w:highlight w:val="none"/>
        </w:rPr>
        <w:t>、累计发放农户</w:t>
      </w:r>
      <w:r>
        <w:rPr>
          <w:rFonts w:hint="eastAsia" w:ascii="仿宋_GB2312" w:eastAsia="仿宋_GB2312"/>
          <w:color w:val="auto"/>
          <w:sz w:val="30"/>
          <w:szCs w:val="28"/>
          <w:highlight w:val="none"/>
          <w:lang w:eastAsia="zh-CN"/>
        </w:rPr>
        <w:t>贷款</w:t>
      </w:r>
      <w:r>
        <w:rPr>
          <w:rFonts w:hint="eastAsia" w:ascii="仿宋_GB2312" w:eastAsia="仿宋_GB2312"/>
          <w:color w:val="auto"/>
          <w:sz w:val="30"/>
          <w:szCs w:val="28"/>
          <w:highlight w:val="none"/>
          <w:lang w:val="en-US" w:eastAsia="zh-CN"/>
        </w:rPr>
        <w:t>407户</w:t>
      </w:r>
      <w:r>
        <w:rPr>
          <w:rFonts w:hint="eastAsia" w:ascii="仿宋_GB2312" w:eastAsia="仿宋_GB2312"/>
          <w:color w:val="auto"/>
          <w:sz w:val="30"/>
          <w:szCs w:val="28"/>
          <w:highlight w:val="none"/>
          <w:lang w:eastAsia="zh-CN"/>
        </w:rPr>
        <w:t>。</w:t>
      </w:r>
    </w:p>
    <w:p>
      <w:pPr>
        <w:ind w:firstLine="602" w:firstLineChars="200"/>
        <w:rPr>
          <w:rFonts w:ascii="仿宋_GB2312" w:eastAsia="仿宋_GB2312"/>
          <w:b/>
          <w:sz w:val="30"/>
          <w:szCs w:val="28"/>
          <w:highlight w:val="none"/>
        </w:rPr>
      </w:pPr>
      <w:r>
        <w:rPr>
          <w:rFonts w:hint="eastAsia" w:ascii="仿宋_GB2312" w:eastAsia="仿宋_GB2312"/>
          <w:b/>
          <w:sz w:val="30"/>
          <w:szCs w:val="28"/>
          <w:highlight w:val="none"/>
        </w:rPr>
        <w:t>（</w:t>
      </w:r>
      <w:r>
        <w:rPr>
          <w:rFonts w:hint="eastAsia" w:ascii="仿宋_GB2312" w:eastAsia="仿宋_GB2312"/>
          <w:b/>
          <w:sz w:val="30"/>
          <w:szCs w:val="28"/>
          <w:highlight w:val="none"/>
          <w:lang w:val="en-US" w:eastAsia="zh-CN"/>
        </w:rPr>
        <w:t>5</w:t>
      </w:r>
      <w:r>
        <w:rPr>
          <w:rFonts w:hint="eastAsia" w:ascii="仿宋_GB2312" w:eastAsia="仿宋_GB2312"/>
          <w:b/>
          <w:sz w:val="30"/>
          <w:szCs w:val="28"/>
          <w:highlight w:val="none"/>
        </w:rPr>
        <w:t>）贷款损失准备情况</w:t>
      </w:r>
    </w:p>
    <w:p>
      <w:pPr>
        <w:ind w:firstLine="600" w:firstLineChars="200"/>
        <w:rPr>
          <w:rFonts w:ascii="仿宋_GB2312" w:eastAsia="仿宋_GB2312"/>
          <w:sz w:val="30"/>
          <w:szCs w:val="28"/>
          <w:highlight w:val="none"/>
        </w:rPr>
      </w:pPr>
      <w:r>
        <w:rPr>
          <w:rFonts w:hint="eastAsia" w:ascii="仿宋_GB2312" w:eastAsia="仿宋_GB2312"/>
          <w:sz w:val="30"/>
          <w:szCs w:val="28"/>
          <w:highlight w:val="none"/>
          <w:lang w:eastAsia="zh-CN"/>
        </w:rPr>
        <w:t>截至</w:t>
      </w:r>
      <w:r>
        <w:rPr>
          <w:rFonts w:hint="eastAsia" w:ascii="仿宋_GB2312" w:eastAsia="仿宋_GB2312"/>
          <w:sz w:val="30"/>
          <w:szCs w:val="28"/>
          <w:highlight w:val="none"/>
        </w:rPr>
        <w:t>201</w:t>
      </w:r>
      <w:r>
        <w:rPr>
          <w:rFonts w:hint="eastAsia" w:ascii="仿宋_GB2312" w:eastAsia="仿宋_GB2312"/>
          <w:sz w:val="30"/>
          <w:szCs w:val="28"/>
          <w:highlight w:val="none"/>
          <w:lang w:val="en-US" w:eastAsia="zh-CN"/>
        </w:rPr>
        <w:t>7</w:t>
      </w:r>
      <w:r>
        <w:rPr>
          <w:rFonts w:hint="eastAsia" w:ascii="仿宋_GB2312" w:eastAsia="仿宋_GB2312"/>
          <w:sz w:val="30"/>
          <w:szCs w:val="28"/>
          <w:highlight w:val="none"/>
        </w:rPr>
        <w:t>年末我行正常贷款为</w:t>
      </w:r>
      <w:r>
        <w:rPr>
          <w:rFonts w:hint="eastAsia" w:ascii="仿宋_GB2312" w:eastAsia="仿宋_GB2312"/>
          <w:sz w:val="30"/>
          <w:szCs w:val="28"/>
          <w:highlight w:val="none"/>
          <w:lang w:val="en-US" w:eastAsia="zh-CN"/>
        </w:rPr>
        <w:t>25,065.15</w:t>
      </w:r>
      <w:r>
        <w:rPr>
          <w:rFonts w:hint="eastAsia" w:ascii="仿宋_GB2312" w:eastAsia="仿宋_GB2312"/>
          <w:sz w:val="30"/>
          <w:szCs w:val="28"/>
          <w:highlight w:val="none"/>
        </w:rPr>
        <w:t>万元、关注贷款</w:t>
      </w:r>
      <w:r>
        <w:rPr>
          <w:rFonts w:hint="eastAsia" w:ascii="仿宋_GB2312" w:eastAsia="仿宋_GB2312"/>
          <w:sz w:val="30"/>
          <w:szCs w:val="28"/>
          <w:highlight w:val="none"/>
          <w:lang w:val="en-US" w:eastAsia="zh-CN"/>
        </w:rPr>
        <w:t>1,174.04</w:t>
      </w:r>
      <w:r>
        <w:rPr>
          <w:rFonts w:hint="eastAsia" w:ascii="仿宋_GB2312" w:eastAsia="仿宋_GB2312"/>
          <w:sz w:val="30"/>
          <w:szCs w:val="28"/>
          <w:highlight w:val="none"/>
        </w:rPr>
        <w:t>万元、不良贷款</w:t>
      </w:r>
      <w:r>
        <w:rPr>
          <w:rFonts w:hint="eastAsia" w:ascii="仿宋_GB2312" w:eastAsia="仿宋_GB2312"/>
          <w:color w:val="auto"/>
          <w:sz w:val="30"/>
          <w:szCs w:val="28"/>
          <w:highlight w:val="none"/>
          <w:lang w:val="en-US" w:eastAsia="zh-CN"/>
        </w:rPr>
        <w:t>498.35</w:t>
      </w:r>
      <w:r>
        <w:rPr>
          <w:rFonts w:hint="eastAsia" w:ascii="仿宋_GB2312" w:eastAsia="仿宋_GB2312"/>
          <w:color w:val="auto"/>
          <w:sz w:val="30"/>
          <w:szCs w:val="28"/>
          <w:highlight w:val="none"/>
        </w:rPr>
        <w:t>万元</w:t>
      </w:r>
      <w:r>
        <w:rPr>
          <w:rFonts w:hint="eastAsia" w:ascii="仿宋_GB2312" w:eastAsia="仿宋_GB2312"/>
          <w:color w:val="auto"/>
          <w:sz w:val="30"/>
          <w:szCs w:val="28"/>
          <w:highlight w:val="none"/>
          <w:lang w:eastAsia="zh-CN"/>
        </w:rPr>
        <w:t>。</w:t>
      </w:r>
      <w:r>
        <w:rPr>
          <w:rFonts w:hint="eastAsia" w:ascii="仿宋_GB2312" w:eastAsia="仿宋_GB2312"/>
          <w:color w:val="auto"/>
          <w:sz w:val="30"/>
          <w:szCs w:val="28"/>
          <w:highlight w:val="none"/>
        </w:rPr>
        <w:t>贷款损失准备</w:t>
      </w:r>
      <w:r>
        <w:rPr>
          <w:rFonts w:hint="eastAsia" w:ascii="仿宋_GB2312" w:eastAsia="仿宋_GB2312"/>
          <w:color w:val="auto"/>
          <w:sz w:val="30"/>
          <w:szCs w:val="28"/>
          <w:highlight w:val="none"/>
          <w:lang w:eastAsia="zh-CN"/>
        </w:rPr>
        <w:t>年初数</w:t>
      </w:r>
      <w:r>
        <w:rPr>
          <w:rFonts w:hint="eastAsia" w:ascii="仿宋_GB2312" w:eastAsia="仿宋_GB2312"/>
          <w:color w:val="auto"/>
          <w:sz w:val="30"/>
          <w:szCs w:val="28"/>
          <w:highlight w:val="none"/>
        </w:rPr>
        <w:t>为</w:t>
      </w:r>
      <w:r>
        <w:rPr>
          <w:rFonts w:hint="eastAsia" w:ascii="仿宋_GB2312" w:eastAsia="仿宋_GB2312"/>
          <w:color w:val="auto"/>
          <w:sz w:val="30"/>
          <w:szCs w:val="28"/>
          <w:highlight w:val="none"/>
          <w:lang w:val="en-US" w:eastAsia="zh-CN"/>
        </w:rPr>
        <w:t>535.00</w:t>
      </w:r>
      <w:r>
        <w:rPr>
          <w:rFonts w:hint="eastAsia" w:ascii="仿宋_GB2312" w:eastAsia="仿宋_GB2312"/>
          <w:color w:val="auto"/>
          <w:sz w:val="30"/>
          <w:szCs w:val="28"/>
          <w:highlight w:val="none"/>
        </w:rPr>
        <w:t>万元</w:t>
      </w:r>
      <w:r>
        <w:rPr>
          <w:rFonts w:hint="eastAsia" w:ascii="仿宋_GB2312" w:eastAsia="仿宋_GB2312"/>
          <w:color w:val="auto"/>
          <w:sz w:val="30"/>
          <w:szCs w:val="28"/>
          <w:highlight w:val="none"/>
          <w:lang w:eastAsia="zh-CN"/>
        </w:rPr>
        <w:t>，本年新提取</w:t>
      </w:r>
      <w:r>
        <w:rPr>
          <w:rFonts w:hint="eastAsia" w:ascii="仿宋_GB2312" w:eastAsia="仿宋_GB2312"/>
          <w:color w:val="auto"/>
          <w:sz w:val="30"/>
          <w:szCs w:val="28"/>
          <w:highlight w:val="none"/>
          <w:lang w:val="en-US" w:eastAsia="zh-CN"/>
        </w:rPr>
        <w:t>215万元</w:t>
      </w:r>
      <w:r>
        <w:rPr>
          <w:rFonts w:hint="eastAsia" w:ascii="仿宋_GB2312" w:eastAsia="仿宋_GB2312"/>
          <w:color w:val="auto"/>
          <w:sz w:val="30"/>
          <w:szCs w:val="28"/>
          <w:highlight w:val="none"/>
        </w:rPr>
        <w:t>，</w:t>
      </w:r>
      <w:r>
        <w:rPr>
          <w:rFonts w:hint="eastAsia" w:ascii="仿宋_GB2312" w:eastAsia="仿宋_GB2312"/>
          <w:color w:val="auto"/>
          <w:sz w:val="30"/>
          <w:szCs w:val="28"/>
          <w:highlight w:val="none"/>
          <w:lang w:eastAsia="zh-CN"/>
        </w:rPr>
        <w:t>期末余额为</w:t>
      </w:r>
      <w:r>
        <w:rPr>
          <w:rFonts w:hint="eastAsia" w:ascii="仿宋_GB2312" w:eastAsia="仿宋_GB2312"/>
          <w:color w:val="auto"/>
          <w:sz w:val="30"/>
          <w:szCs w:val="28"/>
          <w:highlight w:val="none"/>
          <w:lang w:val="en-US" w:eastAsia="zh-CN"/>
        </w:rPr>
        <w:t>750万元。</w:t>
      </w:r>
      <w:r>
        <w:rPr>
          <w:rFonts w:hint="eastAsia" w:ascii="仿宋_GB2312" w:eastAsia="仿宋_GB2312"/>
          <w:sz w:val="30"/>
          <w:szCs w:val="28"/>
          <w:highlight w:val="none"/>
        </w:rPr>
        <w:t>拨备覆盖率为</w:t>
      </w:r>
      <w:r>
        <w:rPr>
          <w:rFonts w:hint="eastAsia" w:ascii="仿宋_GB2312" w:eastAsia="仿宋_GB2312"/>
          <w:sz w:val="30"/>
          <w:szCs w:val="28"/>
          <w:highlight w:val="none"/>
          <w:lang w:val="en-US" w:eastAsia="zh-CN"/>
        </w:rPr>
        <w:t>150.50</w:t>
      </w:r>
      <w:r>
        <w:rPr>
          <w:rFonts w:hint="eastAsia" w:ascii="仿宋_GB2312" w:eastAsia="仿宋_GB2312"/>
          <w:sz w:val="30"/>
          <w:szCs w:val="28"/>
          <w:highlight w:val="none"/>
        </w:rPr>
        <w:t>%，拨贷比为2.</w:t>
      </w:r>
      <w:r>
        <w:rPr>
          <w:rFonts w:hint="eastAsia" w:ascii="仿宋_GB2312" w:eastAsia="仿宋_GB2312"/>
          <w:sz w:val="30"/>
          <w:szCs w:val="28"/>
          <w:highlight w:val="none"/>
          <w:lang w:val="en-US" w:eastAsia="zh-CN"/>
        </w:rPr>
        <w:t>81</w:t>
      </w:r>
      <w:r>
        <w:rPr>
          <w:rFonts w:hint="eastAsia" w:ascii="仿宋_GB2312" w:eastAsia="仿宋_GB2312"/>
          <w:sz w:val="30"/>
          <w:szCs w:val="28"/>
          <w:highlight w:val="none"/>
        </w:rPr>
        <w:t>%。</w:t>
      </w:r>
    </w:p>
    <w:p>
      <w:pPr>
        <w:ind w:firstLine="602" w:firstLineChars="200"/>
        <w:rPr>
          <w:rFonts w:ascii="仿宋_GB2312" w:eastAsia="仿宋_GB2312"/>
          <w:b/>
          <w:sz w:val="30"/>
          <w:szCs w:val="28"/>
          <w:highlight w:val="none"/>
        </w:rPr>
      </w:pPr>
      <w:r>
        <w:rPr>
          <w:rFonts w:hint="eastAsia" w:ascii="仿宋_GB2312" w:eastAsia="仿宋_GB2312"/>
          <w:b/>
          <w:sz w:val="30"/>
          <w:szCs w:val="28"/>
          <w:highlight w:val="none"/>
        </w:rPr>
        <w:t>（</w:t>
      </w:r>
      <w:r>
        <w:rPr>
          <w:rFonts w:hint="eastAsia" w:ascii="仿宋_GB2312" w:eastAsia="仿宋_GB2312"/>
          <w:b/>
          <w:sz w:val="30"/>
          <w:szCs w:val="28"/>
          <w:highlight w:val="none"/>
          <w:lang w:val="en-US" w:eastAsia="zh-CN"/>
        </w:rPr>
        <w:t>6</w:t>
      </w:r>
      <w:r>
        <w:rPr>
          <w:rFonts w:hint="eastAsia" w:ascii="仿宋_GB2312" w:eastAsia="仿宋_GB2312"/>
          <w:b/>
          <w:sz w:val="30"/>
          <w:szCs w:val="28"/>
          <w:highlight w:val="none"/>
        </w:rPr>
        <w:t>）单一客户授信业务的风险管理情况</w:t>
      </w:r>
    </w:p>
    <w:p>
      <w:pPr>
        <w:ind w:firstLine="600" w:firstLineChars="200"/>
        <w:rPr>
          <w:rFonts w:ascii="仿宋_GB2312" w:eastAsia="仿宋_GB2312"/>
          <w:color w:val="FF0000"/>
          <w:sz w:val="30"/>
          <w:szCs w:val="28"/>
          <w:highlight w:val="none"/>
        </w:rPr>
      </w:pPr>
      <w:r>
        <w:rPr>
          <w:rFonts w:hint="eastAsia" w:ascii="仿宋_GB2312" w:eastAsia="仿宋_GB2312"/>
          <w:sz w:val="30"/>
          <w:szCs w:val="28"/>
          <w:highlight w:val="none"/>
        </w:rPr>
        <w:t>我行实施了信贷授信管理，根据</w:t>
      </w:r>
      <w:r>
        <w:rPr>
          <w:rFonts w:hint="eastAsia" w:ascii="仿宋_GB2312" w:eastAsia="仿宋_GB2312"/>
          <w:color w:val="000000" w:themeColor="text1"/>
          <w:sz w:val="30"/>
          <w:szCs w:val="28"/>
          <w:highlight w:val="none"/>
        </w:rPr>
        <w:t>《深州丰源村镇银行授信管理办法》，对单笔额度在</w:t>
      </w:r>
      <w:r>
        <w:rPr>
          <w:rFonts w:ascii="仿宋_GB2312" w:eastAsia="仿宋_GB2312"/>
          <w:color w:val="000000" w:themeColor="text1"/>
          <w:sz w:val="30"/>
          <w:szCs w:val="28"/>
          <w:highlight w:val="none"/>
        </w:rPr>
        <w:t>200</w:t>
      </w:r>
      <w:r>
        <w:rPr>
          <w:rFonts w:hint="eastAsia" w:ascii="仿宋_GB2312" w:eastAsia="仿宋_GB2312"/>
          <w:color w:val="000000" w:themeColor="text1"/>
          <w:sz w:val="30"/>
          <w:szCs w:val="28"/>
          <w:highlight w:val="none"/>
        </w:rPr>
        <w:t>万元（含</w:t>
      </w:r>
      <w:r>
        <w:rPr>
          <w:rFonts w:ascii="仿宋_GB2312" w:eastAsia="仿宋_GB2312"/>
          <w:color w:val="000000" w:themeColor="text1"/>
          <w:sz w:val="30"/>
          <w:szCs w:val="28"/>
          <w:highlight w:val="none"/>
        </w:rPr>
        <w:t>200</w:t>
      </w:r>
      <w:r>
        <w:rPr>
          <w:rFonts w:hint="eastAsia" w:ascii="仿宋_GB2312" w:eastAsia="仿宋_GB2312"/>
          <w:color w:val="000000" w:themeColor="text1"/>
          <w:sz w:val="30"/>
          <w:szCs w:val="28"/>
          <w:highlight w:val="none"/>
        </w:rPr>
        <w:t>万元）以下的，实行</w:t>
      </w:r>
      <w:r>
        <w:rPr>
          <w:rFonts w:hint="eastAsia" w:ascii="仿宋_GB2312" w:eastAsia="仿宋_GB2312"/>
          <w:sz w:val="30"/>
          <w:szCs w:val="28"/>
          <w:highlight w:val="none"/>
        </w:rPr>
        <w:t>“</w:t>
      </w:r>
      <w:r>
        <w:rPr>
          <w:rFonts w:ascii="仿宋_GB2312" w:eastAsia="仿宋_GB2312"/>
          <w:sz w:val="30"/>
          <w:szCs w:val="28"/>
          <w:highlight w:val="none"/>
        </w:rPr>
        <w:t>2+2+1</w:t>
      </w:r>
      <w:r>
        <w:rPr>
          <w:rFonts w:hint="eastAsia" w:ascii="仿宋_GB2312" w:eastAsia="仿宋_GB2312"/>
          <w:sz w:val="30"/>
          <w:szCs w:val="28"/>
          <w:highlight w:val="none"/>
        </w:rPr>
        <w:t>”审批，即由两名调查人进行调查，两名审查人进行审查，由有权审批人审批；对单笔额度在</w:t>
      </w:r>
      <w:r>
        <w:rPr>
          <w:rFonts w:ascii="仿宋_GB2312" w:eastAsia="仿宋_GB2312"/>
          <w:sz w:val="30"/>
          <w:szCs w:val="28"/>
          <w:highlight w:val="none"/>
        </w:rPr>
        <w:t>200</w:t>
      </w:r>
      <w:r>
        <w:rPr>
          <w:rFonts w:hint="eastAsia" w:ascii="仿宋_GB2312" w:eastAsia="仿宋_GB2312"/>
          <w:sz w:val="30"/>
          <w:szCs w:val="28"/>
          <w:highlight w:val="none"/>
        </w:rPr>
        <w:t>万元（不含</w:t>
      </w:r>
      <w:r>
        <w:rPr>
          <w:rFonts w:ascii="仿宋_GB2312" w:eastAsia="仿宋_GB2312"/>
          <w:sz w:val="30"/>
          <w:szCs w:val="28"/>
          <w:highlight w:val="none"/>
        </w:rPr>
        <w:t>200</w:t>
      </w:r>
      <w:r>
        <w:rPr>
          <w:rFonts w:hint="eastAsia" w:ascii="仿宋_GB2312" w:eastAsia="仿宋_GB2312"/>
          <w:sz w:val="30"/>
          <w:szCs w:val="28"/>
          <w:highlight w:val="none"/>
        </w:rPr>
        <w:t>万元）以上的，实行审贷会审议，有权审批人审批。</w:t>
      </w:r>
      <w:r>
        <w:rPr>
          <w:rFonts w:hint="eastAsia" w:ascii="仿宋_GB2312" w:eastAsia="仿宋_GB2312"/>
          <w:sz w:val="30"/>
          <w:szCs w:val="28"/>
          <w:highlight w:val="none"/>
          <w:lang w:eastAsia="zh-CN"/>
        </w:rPr>
        <w:t>截至</w:t>
      </w:r>
      <w:r>
        <w:rPr>
          <w:rFonts w:ascii="仿宋_GB2312" w:eastAsia="仿宋_GB2312"/>
          <w:sz w:val="30"/>
          <w:szCs w:val="28"/>
          <w:highlight w:val="none"/>
        </w:rPr>
        <w:t>201</w:t>
      </w:r>
      <w:r>
        <w:rPr>
          <w:rFonts w:hint="eastAsia" w:ascii="仿宋_GB2312" w:eastAsia="仿宋_GB2312"/>
          <w:sz w:val="30"/>
          <w:szCs w:val="28"/>
          <w:highlight w:val="none"/>
          <w:lang w:val="en-US" w:eastAsia="zh-CN"/>
        </w:rPr>
        <w:t>7</w:t>
      </w:r>
      <w:r>
        <w:rPr>
          <w:rFonts w:hint="eastAsia" w:ascii="仿宋_GB2312" w:eastAsia="仿宋_GB2312"/>
          <w:sz w:val="30"/>
          <w:szCs w:val="28"/>
          <w:highlight w:val="none"/>
        </w:rPr>
        <w:t>年末，我行资本净额</w:t>
      </w:r>
      <w:r>
        <w:rPr>
          <w:rFonts w:hint="eastAsia" w:ascii="仿宋_GB2312" w:eastAsia="仿宋_GB2312"/>
          <w:sz w:val="30"/>
          <w:szCs w:val="28"/>
          <w:highlight w:val="none"/>
          <w:lang w:val="en-US" w:eastAsia="zh-CN"/>
        </w:rPr>
        <w:t>6，294.24</w:t>
      </w:r>
      <w:r>
        <w:rPr>
          <w:rFonts w:hint="eastAsia" w:ascii="仿宋_GB2312" w:eastAsia="仿宋_GB2312"/>
          <w:sz w:val="30"/>
          <w:szCs w:val="28"/>
          <w:highlight w:val="none"/>
        </w:rPr>
        <w:t>万元，</w:t>
      </w:r>
      <w:r>
        <w:rPr>
          <w:rFonts w:hint="eastAsia" w:ascii="仿宋_GB2312" w:eastAsia="仿宋_GB2312"/>
          <w:color w:val="000000" w:themeColor="text1"/>
          <w:sz w:val="30"/>
          <w:szCs w:val="28"/>
          <w:highlight w:val="none"/>
        </w:rPr>
        <w:t>单一客户最大贷款额度为</w:t>
      </w:r>
      <w:r>
        <w:rPr>
          <w:rFonts w:hint="eastAsia" w:ascii="仿宋_GB2312" w:eastAsia="仿宋_GB2312"/>
          <w:color w:val="000000" w:themeColor="text1"/>
          <w:sz w:val="30"/>
          <w:szCs w:val="28"/>
          <w:highlight w:val="none"/>
          <w:lang w:val="en-US" w:eastAsia="zh-CN"/>
        </w:rPr>
        <w:t>450.00</w:t>
      </w:r>
      <w:r>
        <w:rPr>
          <w:rFonts w:hint="eastAsia" w:ascii="仿宋_GB2312" w:eastAsia="仿宋_GB2312"/>
          <w:color w:val="000000" w:themeColor="text1"/>
          <w:sz w:val="30"/>
          <w:szCs w:val="28"/>
          <w:highlight w:val="none"/>
        </w:rPr>
        <w:t>万元，符合银监会对单一客户集中度不超过资本净额的</w:t>
      </w:r>
      <w:r>
        <w:rPr>
          <w:rFonts w:ascii="仿宋_GB2312" w:eastAsia="仿宋_GB2312"/>
          <w:color w:val="000000" w:themeColor="text1"/>
          <w:sz w:val="30"/>
          <w:szCs w:val="28"/>
          <w:highlight w:val="none"/>
        </w:rPr>
        <w:t>10%</w:t>
      </w:r>
      <w:r>
        <w:rPr>
          <w:rFonts w:hint="eastAsia" w:ascii="仿宋_GB2312" w:eastAsia="仿宋_GB2312"/>
          <w:color w:val="000000" w:themeColor="text1"/>
          <w:sz w:val="30"/>
          <w:szCs w:val="28"/>
          <w:highlight w:val="none"/>
        </w:rPr>
        <w:t>的要求。</w:t>
      </w:r>
    </w:p>
    <w:p>
      <w:pPr>
        <w:ind w:firstLine="602" w:firstLineChars="200"/>
        <w:rPr>
          <w:rFonts w:ascii="仿宋_GB2312" w:eastAsia="仿宋_GB2312"/>
          <w:b/>
          <w:color w:val="000000"/>
          <w:sz w:val="30"/>
          <w:szCs w:val="28"/>
          <w:highlight w:val="none"/>
        </w:rPr>
      </w:pPr>
      <w:r>
        <w:rPr>
          <w:rFonts w:ascii="仿宋_GB2312" w:eastAsia="仿宋_GB2312"/>
          <w:b/>
          <w:color w:val="000000"/>
          <w:sz w:val="30"/>
          <w:szCs w:val="28"/>
          <w:highlight w:val="none"/>
        </w:rPr>
        <w:t>3</w:t>
      </w:r>
      <w:r>
        <w:rPr>
          <w:rFonts w:hint="eastAsia" w:ascii="仿宋_GB2312" w:eastAsia="仿宋_GB2312"/>
          <w:b/>
          <w:color w:val="000000"/>
          <w:sz w:val="30"/>
          <w:szCs w:val="28"/>
          <w:highlight w:val="none"/>
        </w:rPr>
        <w:t>、流动性风险状况</w:t>
      </w:r>
    </w:p>
    <w:p>
      <w:pPr>
        <w:ind w:firstLine="600" w:firstLineChars="200"/>
        <w:rPr>
          <w:rFonts w:ascii="仿宋_GB2312" w:eastAsia="仿宋_GB2312"/>
          <w:color w:val="000000"/>
          <w:sz w:val="30"/>
          <w:szCs w:val="28"/>
          <w:highlight w:val="none"/>
        </w:rPr>
      </w:pPr>
      <w:r>
        <w:rPr>
          <w:rFonts w:hint="eastAsia" w:ascii="仿宋_GB2312" w:eastAsia="仿宋_GB2312"/>
          <w:color w:val="000000"/>
          <w:sz w:val="30"/>
          <w:szCs w:val="28"/>
          <w:highlight w:val="none"/>
        </w:rPr>
        <w:t>我行初步建立了流动性风险的监管体系，每天对资金头寸进行监控，严格执行资产负债比例管理的有关规定。严禁盲目追求信贷扩张，超比例放款；对流动性风险指标定期进行度量和监测，分析结果要及时向董事会、监事会、经营管理层反馈，形成了防范流动性风险的合力，同时和</w:t>
      </w:r>
      <w:r>
        <w:rPr>
          <w:rFonts w:hint="eastAsia" w:ascii="仿宋_GB2312" w:eastAsia="仿宋_GB2312"/>
          <w:color w:val="000000" w:themeColor="text1"/>
          <w:sz w:val="30"/>
          <w:szCs w:val="28"/>
          <w:highlight w:val="none"/>
        </w:rPr>
        <w:t>主发起行签订流动性支持协议，</w:t>
      </w:r>
      <w:r>
        <w:rPr>
          <w:rFonts w:hint="eastAsia" w:ascii="仿宋_GB2312" w:eastAsia="仿宋_GB2312"/>
          <w:color w:val="000000"/>
          <w:sz w:val="30"/>
          <w:szCs w:val="28"/>
          <w:highlight w:val="none"/>
        </w:rPr>
        <w:t>确保资产的流动性。</w:t>
      </w:r>
      <w:r>
        <w:rPr>
          <w:rFonts w:ascii="仿宋_GB2312" w:eastAsia="仿宋_GB2312"/>
          <w:color w:val="000000"/>
          <w:sz w:val="30"/>
          <w:szCs w:val="28"/>
          <w:highlight w:val="none"/>
        </w:rPr>
        <w:t>201</w:t>
      </w:r>
      <w:r>
        <w:rPr>
          <w:rFonts w:hint="eastAsia" w:ascii="仿宋_GB2312" w:eastAsia="仿宋_GB2312"/>
          <w:color w:val="000000"/>
          <w:sz w:val="30"/>
          <w:szCs w:val="28"/>
          <w:highlight w:val="none"/>
          <w:lang w:val="en-US" w:eastAsia="zh-CN"/>
        </w:rPr>
        <w:t>7</w:t>
      </w:r>
      <w:r>
        <w:rPr>
          <w:rFonts w:hint="eastAsia" w:ascii="仿宋_GB2312" w:eastAsia="仿宋_GB2312"/>
          <w:color w:val="000000"/>
          <w:sz w:val="30"/>
          <w:szCs w:val="28"/>
          <w:highlight w:val="none"/>
        </w:rPr>
        <w:t>年末，资产流动性比例为</w:t>
      </w:r>
      <w:r>
        <w:rPr>
          <w:rFonts w:hint="eastAsia" w:ascii="仿宋_GB2312" w:eastAsia="仿宋_GB2312"/>
          <w:color w:val="000000"/>
          <w:sz w:val="30"/>
          <w:szCs w:val="28"/>
          <w:highlight w:val="none"/>
          <w:lang w:val="en-US" w:eastAsia="zh-CN"/>
        </w:rPr>
        <w:t>65.03</w:t>
      </w:r>
      <w:r>
        <w:rPr>
          <w:rFonts w:ascii="仿宋_GB2312" w:eastAsia="仿宋_GB2312"/>
          <w:color w:val="000000"/>
          <w:sz w:val="30"/>
          <w:szCs w:val="28"/>
          <w:highlight w:val="none"/>
        </w:rPr>
        <w:t>%</w:t>
      </w:r>
      <w:r>
        <w:rPr>
          <w:rFonts w:hint="eastAsia" w:ascii="仿宋_GB2312" w:eastAsia="仿宋_GB2312"/>
          <w:color w:val="000000"/>
          <w:sz w:val="30"/>
          <w:szCs w:val="28"/>
          <w:highlight w:val="none"/>
        </w:rPr>
        <w:t>，按银监局对商业银行流动性比例应高于</w:t>
      </w:r>
      <w:r>
        <w:rPr>
          <w:rFonts w:ascii="仿宋_GB2312" w:eastAsia="仿宋_GB2312"/>
          <w:color w:val="000000"/>
          <w:sz w:val="30"/>
          <w:szCs w:val="28"/>
          <w:highlight w:val="none"/>
        </w:rPr>
        <w:t>25%</w:t>
      </w:r>
      <w:r>
        <w:rPr>
          <w:rFonts w:hint="eastAsia" w:ascii="仿宋_GB2312" w:eastAsia="仿宋_GB2312"/>
          <w:color w:val="000000"/>
          <w:sz w:val="30"/>
          <w:szCs w:val="28"/>
          <w:highlight w:val="none"/>
        </w:rPr>
        <w:t>的要求，我行超出</w:t>
      </w:r>
      <w:r>
        <w:rPr>
          <w:rFonts w:hint="eastAsia" w:ascii="仿宋_GB2312" w:eastAsia="仿宋_GB2312"/>
          <w:color w:val="000000"/>
          <w:sz w:val="30"/>
          <w:szCs w:val="28"/>
          <w:highlight w:val="none"/>
          <w:lang w:val="en-US" w:eastAsia="zh-CN"/>
        </w:rPr>
        <w:t>40.03</w:t>
      </w:r>
      <w:r>
        <w:rPr>
          <w:rFonts w:ascii="仿宋_GB2312" w:eastAsia="仿宋_GB2312"/>
          <w:color w:val="000000"/>
          <w:sz w:val="30"/>
          <w:szCs w:val="28"/>
          <w:highlight w:val="none"/>
        </w:rPr>
        <w:t>%</w:t>
      </w:r>
      <w:r>
        <w:rPr>
          <w:rFonts w:hint="eastAsia" w:ascii="仿宋_GB2312" w:eastAsia="仿宋_GB2312"/>
          <w:color w:val="000000"/>
          <w:sz w:val="30"/>
          <w:szCs w:val="28"/>
          <w:highlight w:val="none"/>
        </w:rPr>
        <w:t>。</w:t>
      </w:r>
    </w:p>
    <w:p>
      <w:pPr>
        <w:ind w:firstLine="602" w:firstLineChars="200"/>
        <w:rPr>
          <w:rFonts w:ascii="仿宋_GB2312" w:eastAsia="仿宋_GB2312"/>
          <w:b/>
          <w:color w:val="000000"/>
          <w:sz w:val="30"/>
          <w:szCs w:val="28"/>
          <w:highlight w:val="none"/>
        </w:rPr>
      </w:pPr>
      <w:r>
        <w:rPr>
          <w:rFonts w:ascii="仿宋_GB2312" w:eastAsia="仿宋_GB2312"/>
          <w:b/>
          <w:color w:val="000000"/>
          <w:sz w:val="30"/>
          <w:szCs w:val="28"/>
          <w:highlight w:val="none"/>
        </w:rPr>
        <w:t>4</w:t>
      </w:r>
      <w:r>
        <w:rPr>
          <w:rFonts w:hint="eastAsia" w:ascii="仿宋_GB2312" w:eastAsia="仿宋_GB2312"/>
          <w:b/>
          <w:color w:val="000000"/>
          <w:sz w:val="30"/>
          <w:szCs w:val="28"/>
          <w:highlight w:val="none"/>
        </w:rPr>
        <w:t>、市场风险状况</w:t>
      </w:r>
    </w:p>
    <w:p>
      <w:pPr>
        <w:ind w:firstLine="600" w:firstLineChars="200"/>
        <w:rPr>
          <w:rFonts w:ascii="仿宋_GB2312" w:eastAsia="仿宋_GB2312"/>
          <w:color w:val="000000"/>
          <w:sz w:val="30"/>
          <w:szCs w:val="28"/>
          <w:highlight w:val="none"/>
        </w:rPr>
      </w:pPr>
      <w:r>
        <w:rPr>
          <w:rFonts w:hint="eastAsia" w:ascii="仿宋_GB2312" w:eastAsia="仿宋_GB2312"/>
          <w:color w:val="000000"/>
          <w:sz w:val="30"/>
          <w:szCs w:val="28"/>
          <w:highlight w:val="none"/>
        </w:rPr>
        <w:t>贷款利率执行情况。</w:t>
      </w:r>
      <w:r>
        <w:rPr>
          <w:rFonts w:ascii="仿宋_GB2312" w:eastAsia="仿宋_GB2312"/>
          <w:color w:val="000000"/>
          <w:sz w:val="30"/>
          <w:szCs w:val="28"/>
          <w:highlight w:val="none"/>
        </w:rPr>
        <w:t>201</w:t>
      </w:r>
      <w:r>
        <w:rPr>
          <w:rFonts w:hint="eastAsia" w:ascii="仿宋_GB2312" w:eastAsia="仿宋_GB2312"/>
          <w:color w:val="000000"/>
          <w:sz w:val="30"/>
          <w:szCs w:val="28"/>
          <w:highlight w:val="none"/>
          <w:lang w:val="en-US" w:eastAsia="zh-CN"/>
        </w:rPr>
        <w:t>7</w:t>
      </w:r>
      <w:r>
        <w:rPr>
          <w:rFonts w:hint="eastAsia" w:ascii="仿宋_GB2312" w:eastAsia="仿宋_GB2312"/>
          <w:color w:val="000000"/>
          <w:sz w:val="30"/>
          <w:szCs w:val="28"/>
          <w:highlight w:val="none"/>
        </w:rPr>
        <w:t>年，我行建立了科学有效的利率定价机制，并成立了利率定价委员会，按照风险效益原则、风险覆盖原则、择优限劣原则、市场化原则、公开制原则‘对贷款利率进行定价</w:t>
      </w:r>
      <w:r>
        <w:rPr>
          <w:rFonts w:hint="eastAsia" w:ascii="仿宋_GB2312" w:eastAsia="仿宋_GB2312"/>
          <w:color w:val="000000"/>
          <w:sz w:val="30"/>
          <w:szCs w:val="28"/>
          <w:highlight w:val="none"/>
          <w:lang w:eastAsia="zh-CN"/>
        </w:rPr>
        <w:t>’。</w:t>
      </w:r>
      <w:r>
        <w:rPr>
          <w:rFonts w:hint="eastAsia" w:ascii="仿宋_GB2312" w:eastAsia="仿宋_GB2312"/>
          <w:color w:val="000000"/>
          <w:sz w:val="30"/>
          <w:szCs w:val="28"/>
          <w:highlight w:val="none"/>
        </w:rPr>
        <w:t>每月按要求在人民银行利率监测管理报送，提高风险管理和定价能力。</w:t>
      </w:r>
    </w:p>
    <w:p>
      <w:pPr>
        <w:ind w:firstLine="602" w:firstLineChars="200"/>
        <w:rPr>
          <w:rFonts w:ascii="仿宋_GB2312" w:eastAsia="仿宋_GB2312"/>
          <w:b/>
          <w:color w:val="000000"/>
          <w:sz w:val="30"/>
          <w:szCs w:val="28"/>
          <w:highlight w:val="none"/>
        </w:rPr>
      </w:pPr>
      <w:r>
        <w:rPr>
          <w:rFonts w:ascii="仿宋_GB2312" w:eastAsia="仿宋_GB2312"/>
          <w:b/>
          <w:color w:val="000000"/>
          <w:sz w:val="30"/>
          <w:szCs w:val="28"/>
          <w:highlight w:val="none"/>
        </w:rPr>
        <w:t>5</w:t>
      </w:r>
      <w:r>
        <w:rPr>
          <w:rFonts w:hint="eastAsia" w:ascii="仿宋_GB2312" w:eastAsia="仿宋_GB2312"/>
          <w:b/>
          <w:color w:val="000000"/>
          <w:sz w:val="30"/>
          <w:szCs w:val="28"/>
          <w:highlight w:val="none"/>
        </w:rPr>
        <w:t>、操作风险状况</w:t>
      </w:r>
    </w:p>
    <w:p>
      <w:pPr>
        <w:ind w:firstLine="600" w:firstLineChars="200"/>
        <w:rPr>
          <w:rFonts w:ascii="仿宋_GB2312" w:eastAsia="仿宋_GB2312"/>
          <w:color w:val="000000"/>
          <w:sz w:val="30"/>
          <w:szCs w:val="28"/>
          <w:highlight w:val="none"/>
        </w:rPr>
      </w:pPr>
      <w:r>
        <w:rPr>
          <w:rFonts w:hint="eastAsia" w:ascii="仿宋_GB2312" w:eastAsia="仿宋_GB2312"/>
          <w:color w:val="000000"/>
          <w:sz w:val="30"/>
          <w:szCs w:val="28"/>
          <w:highlight w:val="none"/>
        </w:rPr>
        <w:t>我行强化思想道德教育、警示教育和业务培训，扎实推进合规文化建设，建立健全了适合我行的操作风险管理的长效机制。在制定制度的层面上，针对制度的立项、起草、论证、评审、发布，以至修订、废止、解释、汇编等各个环节，建立全过程管理，形成了通俗易懂、规范操作的流程和权限；以超强的执行力维护制度的严肃性，推行管理问责制，打破情面关，对违规违纪的员工，不论职务高低，一律予以相应的惩处；领导干部率先垂范、尽职尽责，带头执行政策，深入了解制度执行情况和制度的适应性，分析研究操作风险产生的原因，制定针对性的防范措施，从根本上解决问题，把操作风险的防范工作落到实处，不留死角。在报告期内，辖内未发生重大操作风险事件。</w:t>
      </w:r>
    </w:p>
    <w:p>
      <w:pPr>
        <w:ind w:firstLine="602" w:firstLineChars="200"/>
        <w:rPr>
          <w:rFonts w:hint="eastAsia" w:ascii="仿宋_GB2312" w:eastAsia="仿宋_GB2312"/>
          <w:b/>
          <w:color w:val="auto"/>
          <w:sz w:val="30"/>
          <w:szCs w:val="28"/>
          <w:highlight w:val="none"/>
        </w:rPr>
      </w:pPr>
      <w:r>
        <w:rPr>
          <w:rFonts w:hint="eastAsia" w:ascii="仿宋_GB2312" w:eastAsia="仿宋_GB2312"/>
          <w:b/>
          <w:color w:val="auto"/>
          <w:sz w:val="30"/>
          <w:szCs w:val="28"/>
          <w:highlight w:val="none"/>
        </w:rPr>
        <w:t>（四）</w:t>
      </w:r>
      <w:r>
        <w:rPr>
          <w:rFonts w:hint="eastAsia" w:ascii="仿宋_GB2312" w:eastAsia="仿宋_GB2312"/>
          <w:b/>
          <w:color w:val="auto"/>
          <w:sz w:val="30"/>
          <w:szCs w:val="28"/>
          <w:highlight w:val="none"/>
          <w:lang w:eastAsia="zh-CN"/>
        </w:rPr>
        <w:t>公司治理</w:t>
      </w:r>
    </w:p>
    <w:p>
      <w:pPr>
        <w:ind w:firstLine="602" w:firstLineChars="200"/>
        <w:rPr>
          <w:rFonts w:ascii="仿宋_GB2312" w:eastAsia="仿宋_GB2312"/>
          <w:b/>
          <w:color w:val="000000"/>
          <w:sz w:val="30"/>
          <w:szCs w:val="30"/>
          <w:highlight w:val="none"/>
        </w:rPr>
      </w:pPr>
      <w:r>
        <w:rPr>
          <w:rFonts w:hint="eastAsia" w:ascii="仿宋_GB2312" w:eastAsia="仿宋_GB2312"/>
          <w:b/>
          <w:color w:val="000000"/>
          <w:sz w:val="30"/>
          <w:szCs w:val="30"/>
          <w:highlight w:val="none"/>
          <w:lang w:val="en-US" w:eastAsia="zh-CN"/>
        </w:rPr>
        <w:t>1、</w:t>
      </w:r>
      <w:r>
        <w:rPr>
          <w:rFonts w:hint="eastAsia" w:ascii="仿宋_GB2312" w:eastAsia="仿宋_GB2312"/>
          <w:b/>
          <w:color w:val="000000"/>
          <w:sz w:val="30"/>
          <w:szCs w:val="30"/>
          <w:highlight w:val="none"/>
        </w:rPr>
        <w:t>法人治理情况</w:t>
      </w:r>
    </w:p>
    <w:p>
      <w:pPr>
        <w:ind w:firstLine="600" w:firstLineChars="200"/>
        <w:rPr>
          <w:rFonts w:ascii="仿宋_GB2312" w:eastAsia="仿宋_GB2312"/>
          <w:color w:val="000000"/>
          <w:sz w:val="30"/>
          <w:szCs w:val="30"/>
          <w:highlight w:val="none"/>
        </w:rPr>
      </w:pPr>
      <w:r>
        <w:rPr>
          <w:rFonts w:hint="eastAsia" w:ascii="仿宋_GB2312" w:eastAsia="仿宋_GB2312"/>
          <w:color w:val="000000"/>
          <w:sz w:val="30"/>
          <w:szCs w:val="30"/>
          <w:highlight w:val="none"/>
        </w:rPr>
        <w:t>我行已建立了相对比较完善的“三会一层”法人治理结构，建立健全完善的股东代表大会、董事会、监事会、高级管理层，基本形成了董事会对重大事项进行决策、高级管理层负责执行实施、监事会将加强监督的制衡关系，初步建立了激励和约束机制，各项工作稳定有序开展，有效的促进了各项业务又好又快的发展。</w:t>
      </w:r>
    </w:p>
    <w:p>
      <w:pPr>
        <w:ind w:firstLine="602" w:firstLineChars="200"/>
        <w:rPr>
          <w:rFonts w:ascii="仿宋_GB2312" w:eastAsia="仿宋_GB2312"/>
          <w:b/>
          <w:color w:val="000000"/>
          <w:sz w:val="30"/>
          <w:szCs w:val="30"/>
          <w:highlight w:val="none"/>
        </w:rPr>
      </w:pPr>
      <w:r>
        <w:rPr>
          <w:rFonts w:hint="eastAsia" w:ascii="仿宋_GB2312" w:eastAsia="仿宋_GB2312"/>
          <w:b/>
          <w:color w:val="000000"/>
          <w:sz w:val="30"/>
          <w:szCs w:val="30"/>
          <w:highlight w:val="none"/>
          <w:lang w:val="en-US" w:eastAsia="zh-CN"/>
        </w:rPr>
        <w:t>2</w:t>
      </w:r>
      <w:r>
        <w:rPr>
          <w:rFonts w:hint="eastAsia" w:ascii="仿宋_GB2312" w:eastAsia="仿宋_GB2312"/>
          <w:b/>
          <w:color w:val="000000"/>
          <w:sz w:val="30"/>
          <w:szCs w:val="30"/>
          <w:highlight w:val="none"/>
        </w:rPr>
        <w:t>、“三会一层”、各委员会和职能部门设置情况</w:t>
      </w:r>
    </w:p>
    <w:p>
      <w:pPr>
        <w:ind w:firstLine="600" w:firstLineChars="200"/>
        <w:rPr>
          <w:rFonts w:ascii="仿宋_GB2312" w:eastAsia="仿宋_GB2312"/>
          <w:color w:val="000000"/>
          <w:sz w:val="30"/>
          <w:szCs w:val="30"/>
          <w:highlight w:val="none"/>
        </w:rPr>
      </w:pPr>
      <w:r>
        <w:rPr>
          <w:rFonts w:hint="eastAsia" w:ascii="仿宋_GB2312" w:eastAsia="仿宋_GB2312"/>
          <w:color w:val="000000"/>
          <w:sz w:val="30"/>
          <w:szCs w:val="30"/>
          <w:highlight w:val="none"/>
        </w:rPr>
        <w:t>（</w:t>
      </w:r>
      <w:r>
        <w:rPr>
          <w:rFonts w:ascii="仿宋_GB2312" w:eastAsia="仿宋_GB2312"/>
          <w:color w:val="000000"/>
          <w:sz w:val="30"/>
          <w:szCs w:val="30"/>
          <w:highlight w:val="none"/>
        </w:rPr>
        <w:t>1</w:t>
      </w:r>
      <w:r>
        <w:rPr>
          <w:rFonts w:hint="eastAsia" w:ascii="仿宋_GB2312" w:eastAsia="仿宋_GB2312"/>
          <w:color w:val="000000"/>
          <w:sz w:val="30"/>
          <w:szCs w:val="30"/>
          <w:highlight w:val="none"/>
        </w:rPr>
        <w:t>）“三会一层”各委员会设置情况。股东大会由</w:t>
      </w:r>
      <w:r>
        <w:rPr>
          <w:rFonts w:hint="eastAsia" w:ascii="仿宋_GB2312" w:eastAsia="仿宋_GB2312"/>
          <w:color w:val="000000"/>
          <w:sz w:val="30"/>
          <w:szCs w:val="30"/>
          <w:highlight w:val="none"/>
          <w:lang w:val="en-US" w:eastAsia="zh-CN"/>
        </w:rPr>
        <w:t>11</w:t>
      </w:r>
      <w:r>
        <w:rPr>
          <w:rFonts w:hint="eastAsia" w:ascii="仿宋_GB2312" w:eastAsia="仿宋_GB2312"/>
          <w:color w:val="000000"/>
          <w:sz w:val="30"/>
          <w:szCs w:val="30"/>
          <w:highlight w:val="none"/>
        </w:rPr>
        <w:t>名股东代表组成；董事会由5名董事组成，设董事长1名；监事会由3名监事组成，设监事长1名；高级经营层设有行长、副行长</w:t>
      </w:r>
      <w:r>
        <w:rPr>
          <w:rFonts w:hint="eastAsia" w:ascii="仿宋_GB2312" w:eastAsia="仿宋_GB2312"/>
          <w:color w:val="000000"/>
          <w:sz w:val="30"/>
          <w:szCs w:val="30"/>
          <w:highlight w:val="none"/>
          <w:lang w:eastAsia="zh-CN"/>
        </w:rPr>
        <w:t>；</w:t>
      </w:r>
      <w:r>
        <w:rPr>
          <w:rFonts w:hint="eastAsia" w:ascii="仿宋_GB2312" w:eastAsia="仿宋_GB2312"/>
          <w:color w:val="000000"/>
          <w:sz w:val="30"/>
          <w:szCs w:val="30"/>
          <w:highlight w:val="none"/>
        </w:rPr>
        <w:t>在高级经营层下设审贷委员会，风险合规委员会，财务审批委员会</w:t>
      </w:r>
      <w:r>
        <w:rPr>
          <w:rFonts w:hint="eastAsia" w:ascii="仿宋_GB2312" w:eastAsia="仿宋_GB2312"/>
          <w:color w:val="000000"/>
          <w:sz w:val="30"/>
          <w:szCs w:val="30"/>
          <w:highlight w:val="none"/>
          <w:lang w:eastAsia="zh-CN"/>
        </w:rPr>
        <w:t>，资金管理委员会。</w:t>
      </w:r>
      <w:r>
        <w:rPr>
          <w:rFonts w:hint="eastAsia" w:ascii="仿宋_GB2312" w:eastAsia="仿宋_GB2312"/>
          <w:color w:val="000000"/>
          <w:sz w:val="30"/>
          <w:szCs w:val="30"/>
          <w:highlight w:val="none"/>
        </w:rPr>
        <w:t>法人治理架构建设良好，内控管理流程较为完善，各项经营管理步入了良性的发展轨道，职责定位准确，分工明确，各负其责，形成了决策、经营和监督相辅相成、相互补充的机制。</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highlight w:val="none"/>
        </w:rPr>
        <w:t>（</w:t>
      </w:r>
      <w:r>
        <w:rPr>
          <w:rFonts w:ascii="仿宋_GB2312" w:eastAsia="仿宋_GB2312"/>
          <w:color w:val="000000"/>
          <w:sz w:val="30"/>
          <w:szCs w:val="30"/>
          <w:highlight w:val="none"/>
        </w:rPr>
        <w:t>2</w:t>
      </w:r>
      <w:r>
        <w:rPr>
          <w:rFonts w:hint="eastAsia" w:ascii="仿宋_GB2312" w:eastAsia="仿宋_GB2312"/>
          <w:color w:val="000000"/>
          <w:sz w:val="30"/>
          <w:szCs w:val="30"/>
          <w:highlight w:val="none"/>
        </w:rPr>
        <w:t>）职能部门情况。本行机关设</w:t>
      </w:r>
      <w:r>
        <w:rPr>
          <w:rFonts w:hint="eastAsia" w:ascii="仿宋_GB2312" w:eastAsia="仿宋_GB2312"/>
          <w:color w:val="000000"/>
          <w:sz w:val="30"/>
          <w:szCs w:val="30"/>
          <w:highlight w:val="none"/>
          <w:lang w:eastAsia="zh-CN"/>
        </w:rPr>
        <w:t>综合办公室、综合管理部</w:t>
      </w:r>
      <w:r>
        <w:rPr>
          <w:rFonts w:hint="eastAsia" w:ascii="仿宋_GB2312" w:eastAsia="仿宋_GB2312"/>
          <w:color w:val="000000"/>
          <w:sz w:val="30"/>
          <w:szCs w:val="30"/>
          <w:highlight w:val="none"/>
        </w:rPr>
        <w:t>、</w:t>
      </w:r>
      <w:r>
        <w:rPr>
          <w:rFonts w:hint="eastAsia" w:ascii="仿宋_GB2312" w:eastAsia="仿宋_GB2312"/>
          <w:color w:val="000000"/>
          <w:sz w:val="30"/>
          <w:szCs w:val="30"/>
        </w:rPr>
        <w:t>风险合规部、业务发展部、营业部</w:t>
      </w:r>
      <w:r>
        <w:rPr>
          <w:rFonts w:hint="eastAsia" w:ascii="仿宋_GB2312" w:eastAsia="仿宋_GB2312"/>
          <w:color w:val="000000"/>
          <w:sz w:val="30"/>
          <w:szCs w:val="30"/>
          <w:lang w:eastAsia="zh-CN"/>
        </w:rPr>
        <w:t>五</w:t>
      </w:r>
      <w:r>
        <w:rPr>
          <w:rFonts w:hint="eastAsia" w:ascii="仿宋_GB2312" w:eastAsia="仿宋_GB2312"/>
          <w:color w:val="000000"/>
          <w:sz w:val="30"/>
          <w:szCs w:val="30"/>
        </w:rPr>
        <w:t>个部室，职能部门设置突出了合规发展和风险管理两个方面，形成了前、中、后台相互制约、相互监督的风险控制体系，确保管理科学、经营合规、发展稳健、效益持久。</w:t>
      </w:r>
    </w:p>
    <w:p>
      <w:pPr>
        <w:ind w:firstLine="602" w:firstLineChars="200"/>
        <w:rPr>
          <w:rFonts w:ascii="仿宋_GB2312" w:eastAsia="仿宋_GB2312"/>
          <w:b/>
          <w:color w:val="000000"/>
          <w:sz w:val="30"/>
          <w:szCs w:val="30"/>
          <w:highlight w:val="none"/>
        </w:rPr>
      </w:pPr>
      <w:r>
        <w:rPr>
          <w:rFonts w:hint="eastAsia" w:ascii="仿宋_GB2312" w:eastAsia="仿宋_GB2312"/>
          <w:b/>
          <w:color w:val="000000"/>
          <w:sz w:val="30"/>
          <w:szCs w:val="30"/>
          <w:highlight w:val="none"/>
          <w:lang w:val="en-US" w:eastAsia="zh-CN"/>
        </w:rPr>
        <w:t>3</w:t>
      </w:r>
      <w:r>
        <w:rPr>
          <w:rFonts w:hint="eastAsia" w:ascii="仿宋_GB2312" w:eastAsia="仿宋_GB2312"/>
          <w:b/>
          <w:color w:val="000000"/>
          <w:sz w:val="30"/>
          <w:szCs w:val="30"/>
          <w:highlight w:val="none"/>
        </w:rPr>
        <w:t>、股东代表大会召开情况</w:t>
      </w:r>
    </w:p>
    <w:p>
      <w:pPr>
        <w:ind w:firstLine="600" w:firstLineChars="200"/>
        <w:rPr>
          <w:rFonts w:hint="eastAsia" w:ascii="仿宋_GB2312" w:eastAsia="仿宋_GB2312"/>
          <w:sz w:val="30"/>
          <w:szCs w:val="30"/>
          <w:highlight w:val="none"/>
          <w:lang w:eastAsia="zh-CN"/>
        </w:rPr>
      </w:pPr>
      <w:r>
        <w:rPr>
          <w:rFonts w:hint="eastAsia" w:ascii="仿宋_GB2312" w:eastAsia="仿宋_GB2312"/>
          <w:sz w:val="30"/>
          <w:szCs w:val="30"/>
          <w:highlight w:val="none"/>
        </w:rPr>
        <w:t>深州丰源村镇银行股份有限公司第</w:t>
      </w:r>
      <w:r>
        <w:rPr>
          <w:rFonts w:hint="eastAsia" w:ascii="仿宋_GB2312" w:eastAsia="仿宋_GB2312"/>
          <w:sz w:val="30"/>
          <w:szCs w:val="30"/>
          <w:highlight w:val="none"/>
          <w:lang w:eastAsia="zh-CN"/>
        </w:rPr>
        <w:t>三</w:t>
      </w:r>
      <w:r>
        <w:rPr>
          <w:rFonts w:hint="eastAsia" w:ascii="仿宋_GB2312" w:eastAsia="仿宋_GB2312"/>
          <w:sz w:val="30"/>
          <w:szCs w:val="30"/>
          <w:highlight w:val="none"/>
        </w:rPr>
        <w:t>次股东大会于201</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25</w:t>
      </w:r>
      <w:r>
        <w:rPr>
          <w:rFonts w:hint="eastAsia" w:ascii="仿宋_GB2312" w:eastAsia="仿宋_GB2312"/>
          <w:sz w:val="30"/>
          <w:szCs w:val="30"/>
          <w:highlight w:val="none"/>
        </w:rPr>
        <w:t>日在深州丰源村镇银行4楼会议室召开。出席会议有表决权的股东或授权代表共</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人，占全部股份的</w:t>
      </w:r>
      <w:r>
        <w:rPr>
          <w:rFonts w:hint="eastAsia" w:ascii="仿宋_GB2312" w:eastAsia="仿宋_GB2312"/>
          <w:sz w:val="30"/>
          <w:szCs w:val="30"/>
          <w:highlight w:val="none"/>
          <w:lang w:val="en-US" w:eastAsia="zh-CN"/>
        </w:rPr>
        <w:t>92</w:t>
      </w:r>
      <w:r>
        <w:rPr>
          <w:rFonts w:hint="eastAsia" w:ascii="仿宋_GB2312" w:eastAsia="仿宋_GB2312"/>
          <w:sz w:val="30"/>
          <w:szCs w:val="30"/>
          <w:highlight w:val="none"/>
        </w:rPr>
        <w:t>%，符合《中华人民共和国公司法》的有关规定。会议</w:t>
      </w:r>
      <w:r>
        <w:rPr>
          <w:rFonts w:hint="eastAsia" w:ascii="仿宋_GB2312" w:eastAsia="仿宋_GB2312"/>
          <w:sz w:val="30"/>
          <w:szCs w:val="30"/>
          <w:highlight w:val="none"/>
          <w:lang w:eastAsia="zh-CN"/>
        </w:rPr>
        <w:t>审议并</w:t>
      </w:r>
      <w:r>
        <w:rPr>
          <w:rFonts w:hint="eastAsia" w:ascii="仿宋_GB2312" w:eastAsia="仿宋_GB2312"/>
          <w:sz w:val="30"/>
          <w:szCs w:val="30"/>
          <w:highlight w:val="none"/>
        </w:rPr>
        <w:t>通过</w:t>
      </w:r>
      <w:r>
        <w:rPr>
          <w:rFonts w:hint="eastAsia" w:ascii="仿宋_GB2312" w:eastAsia="仿宋_GB2312"/>
          <w:sz w:val="30"/>
          <w:szCs w:val="30"/>
          <w:highlight w:val="none"/>
          <w:lang w:eastAsia="zh-CN"/>
        </w:rPr>
        <w:t>了</w:t>
      </w:r>
      <w:r>
        <w:rPr>
          <w:rFonts w:hint="eastAsia" w:ascii="仿宋_GB2312" w:eastAsia="仿宋_GB2312"/>
          <w:sz w:val="30"/>
          <w:szCs w:val="30"/>
          <w:highlight w:val="none"/>
        </w:rPr>
        <w:t>关于《深州丰源村镇银行股份有限公司第一届董事会2016年工作报告》《深州丰源村村镇银行股份有限公司第一届监事会2016-2017年工作报告》《深州丰源村镇银行股份有限公司2016年度经营管理工作总结和2017年工作计划》</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深州丰源村镇银行2017年新增机构及高管任职资格的规划报告</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《深州丰源镇银行股份有限公司2017年度三农及小微企业金融服务方案》《深州丰源镇银行股份有限公司2016年经营情况及财务数据对外进行信息披露的提案》</w:t>
      </w:r>
      <w:r>
        <w:rPr>
          <w:rFonts w:hint="eastAsia" w:ascii="仿宋_GB2312" w:eastAsia="仿宋_GB2312"/>
          <w:sz w:val="30"/>
          <w:szCs w:val="30"/>
          <w:highlight w:val="none"/>
          <w:lang w:eastAsia="zh-CN"/>
        </w:rPr>
        <w:t>。</w:t>
      </w:r>
    </w:p>
    <w:p>
      <w:pPr>
        <w:numPr>
          <w:ilvl w:val="0"/>
          <w:numId w:val="0"/>
        </w:numPr>
        <w:rPr>
          <w:rFonts w:hint="eastAsia" w:ascii="仿宋_GB2312" w:eastAsia="仿宋_GB2312"/>
          <w:b/>
          <w:color w:val="000000"/>
          <w:sz w:val="30"/>
          <w:szCs w:val="30"/>
        </w:rPr>
      </w:pPr>
      <w:r>
        <w:rPr>
          <w:rFonts w:hint="eastAsia" w:ascii="仿宋_GB2312" w:eastAsia="仿宋_GB2312"/>
          <w:b/>
          <w:color w:val="000000"/>
          <w:sz w:val="30"/>
          <w:szCs w:val="30"/>
          <w:lang w:val="en-US" w:eastAsia="zh-CN"/>
        </w:rPr>
        <w:t xml:space="preserve">     4、</w:t>
      </w:r>
      <w:r>
        <w:rPr>
          <w:rFonts w:hint="eastAsia" w:ascii="仿宋_GB2312" w:eastAsia="仿宋_GB2312"/>
          <w:b/>
          <w:color w:val="000000"/>
          <w:sz w:val="30"/>
          <w:szCs w:val="30"/>
        </w:rPr>
        <w:t>董事会成员基本情况</w:t>
      </w:r>
    </w:p>
    <w:p>
      <w:pPr>
        <w:numPr>
          <w:ilvl w:val="0"/>
          <w:numId w:val="0"/>
        </w:numPr>
        <w:rPr>
          <w:rFonts w:hint="eastAsia" w:ascii="仿宋_GB2312" w:eastAsia="仿宋_GB2312"/>
          <w:b/>
          <w:color w:val="000000"/>
          <w:sz w:val="30"/>
          <w:szCs w:val="30"/>
        </w:rPr>
      </w:pPr>
    </w:p>
    <w:tbl>
      <w:tblPr>
        <w:tblStyle w:val="9"/>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2052"/>
        <w:gridCol w:w="1248"/>
        <w:gridCol w:w="1335"/>
        <w:gridCol w:w="91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79"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姓名</w:t>
            </w:r>
          </w:p>
        </w:tc>
        <w:tc>
          <w:tcPr>
            <w:tcW w:w="76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性别</w:t>
            </w:r>
          </w:p>
        </w:tc>
        <w:tc>
          <w:tcPr>
            <w:tcW w:w="750"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年龄</w:t>
            </w:r>
          </w:p>
        </w:tc>
        <w:tc>
          <w:tcPr>
            <w:tcW w:w="2052"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派出单位</w:t>
            </w:r>
          </w:p>
        </w:tc>
        <w:tc>
          <w:tcPr>
            <w:tcW w:w="1248" w:type="dxa"/>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在股东单位任职情况</w:t>
            </w:r>
          </w:p>
        </w:tc>
        <w:tc>
          <w:tcPr>
            <w:tcW w:w="1335" w:type="dxa"/>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是否在</w:t>
            </w:r>
            <w:r>
              <w:rPr>
                <w:rFonts w:hint="eastAsia" w:ascii="仿宋_GB2312" w:eastAsia="仿宋_GB2312"/>
                <w:bCs/>
                <w:color w:val="000000"/>
                <w:sz w:val="20"/>
                <w:szCs w:val="20"/>
                <w:lang w:val="en-US" w:eastAsia="zh-CN"/>
              </w:rPr>
              <w:t>本</w:t>
            </w:r>
            <w:r>
              <w:rPr>
                <w:rFonts w:hint="eastAsia" w:ascii="仿宋_GB2312" w:eastAsia="仿宋_GB2312"/>
                <w:bCs/>
                <w:color w:val="000000"/>
                <w:sz w:val="20"/>
                <w:szCs w:val="20"/>
              </w:rPr>
              <w:t>单位领薪酬</w:t>
            </w:r>
          </w:p>
        </w:tc>
        <w:tc>
          <w:tcPr>
            <w:tcW w:w="915" w:type="dxa"/>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是否持有股份</w:t>
            </w:r>
          </w:p>
        </w:tc>
        <w:tc>
          <w:tcPr>
            <w:tcW w:w="795" w:type="dxa"/>
            <w:vAlign w:val="center"/>
          </w:tcPr>
          <w:p>
            <w:pPr>
              <w:jc w:val="center"/>
              <w:rPr>
                <w:rFonts w:ascii="仿宋_GB2312" w:eastAsia="仿宋_GB2312"/>
                <w:b/>
                <w:color w:val="000000"/>
                <w:sz w:val="24"/>
                <w:szCs w:val="24"/>
              </w:rPr>
            </w:pPr>
            <w:r>
              <w:rPr>
                <w:rFonts w:hint="eastAsia" w:ascii="仿宋_GB2312" w:eastAsia="仿宋_GB2312"/>
                <w:bCs/>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金今子</w:t>
            </w:r>
          </w:p>
        </w:tc>
        <w:tc>
          <w:tcPr>
            <w:tcW w:w="76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女</w:t>
            </w:r>
          </w:p>
        </w:tc>
        <w:tc>
          <w:tcPr>
            <w:tcW w:w="750"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4</w:t>
            </w:r>
            <w:r>
              <w:rPr>
                <w:rFonts w:hint="eastAsia" w:ascii="仿宋_GB2312" w:eastAsia="仿宋_GB2312"/>
                <w:bCs/>
                <w:color w:val="000000"/>
                <w:sz w:val="24"/>
                <w:szCs w:val="24"/>
                <w:highlight w:val="none"/>
                <w:lang w:val="en-US" w:eastAsia="zh-CN"/>
              </w:rPr>
              <w:t>9</w:t>
            </w:r>
          </w:p>
        </w:tc>
        <w:tc>
          <w:tcPr>
            <w:tcW w:w="2052" w:type="dxa"/>
            <w:vAlign w:val="center"/>
          </w:tcPr>
          <w:p>
            <w:pPr>
              <w:jc w:val="center"/>
              <w:rPr>
                <w:rFonts w:ascii="仿宋_GB2312" w:eastAsia="仿宋_GB2312"/>
                <w:bCs/>
                <w:color w:val="000000"/>
                <w:sz w:val="22"/>
              </w:rPr>
            </w:pPr>
            <w:r>
              <w:rPr>
                <w:rFonts w:hint="eastAsia" w:ascii="仿宋_GB2312" w:eastAsia="仿宋_GB2312"/>
                <w:bCs/>
                <w:color w:val="000000"/>
                <w:sz w:val="22"/>
              </w:rPr>
              <w:t>深州丰源村镇银行</w:t>
            </w:r>
          </w:p>
        </w:tc>
        <w:tc>
          <w:tcPr>
            <w:tcW w:w="1248"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董事长</w:t>
            </w:r>
          </w:p>
        </w:tc>
        <w:tc>
          <w:tcPr>
            <w:tcW w:w="133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915" w:type="dxa"/>
            <w:vAlign w:val="center"/>
          </w:tcPr>
          <w:p>
            <w:pPr>
              <w:jc w:val="center"/>
              <w:rPr>
                <w:rFonts w:hint="eastAsia" w:ascii="仿宋_GB2312" w:eastAsia="仿宋_GB2312"/>
                <w:bCs/>
                <w:color w:val="000000"/>
                <w:sz w:val="24"/>
                <w:szCs w:val="24"/>
                <w:highlight w:val="none"/>
                <w:lang w:eastAsia="zh-CN"/>
              </w:rPr>
            </w:pPr>
            <w:r>
              <w:rPr>
                <w:rFonts w:hint="eastAsia" w:ascii="仿宋_GB2312" w:eastAsia="仿宋_GB2312"/>
                <w:bCs/>
                <w:color w:val="000000"/>
                <w:sz w:val="24"/>
                <w:szCs w:val="24"/>
                <w:highlight w:val="none"/>
                <w:lang w:eastAsia="zh-CN"/>
              </w:rPr>
              <w:t>是</w:t>
            </w:r>
          </w:p>
        </w:tc>
        <w:tc>
          <w:tcPr>
            <w:tcW w:w="795" w:type="dxa"/>
            <w:vAlign w:val="center"/>
          </w:tcPr>
          <w:p>
            <w:pPr>
              <w:jc w:val="center"/>
              <w:rPr>
                <w:rFonts w:ascii="仿宋_GB2312"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齐波</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男</w:t>
            </w:r>
          </w:p>
        </w:tc>
        <w:tc>
          <w:tcPr>
            <w:tcW w:w="750"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5</w:t>
            </w:r>
            <w:r>
              <w:rPr>
                <w:rFonts w:hint="eastAsia" w:ascii="仿宋_GB2312" w:eastAsia="仿宋_GB2312"/>
                <w:bCs/>
                <w:color w:val="000000"/>
                <w:sz w:val="24"/>
                <w:szCs w:val="24"/>
                <w:highlight w:val="none"/>
                <w:lang w:val="en-US" w:eastAsia="zh-CN"/>
              </w:rPr>
              <w:t>2</w:t>
            </w:r>
          </w:p>
        </w:tc>
        <w:tc>
          <w:tcPr>
            <w:tcW w:w="2052"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2"/>
                <w:highlight w:val="none"/>
              </w:rPr>
              <w:t>延边农村商业银行</w:t>
            </w:r>
          </w:p>
        </w:tc>
        <w:tc>
          <w:tcPr>
            <w:tcW w:w="1248"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董事</w:t>
            </w:r>
          </w:p>
        </w:tc>
        <w:tc>
          <w:tcPr>
            <w:tcW w:w="133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否</w:t>
            </w:r>
          </w:p>
        </w:tc>
        <w:tc>
          <w:tcPr>
            <w:tcW w:w="91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否</w:t>
            </w:r>
          </w:p>
        </w:tc>
        <w:tc>
          <w:tcPr>
            <w:tcW w:w="795" w:type="dxa"/>
            <w:vAlign w:val="center"/>
          </w:tcPr>
          <w:p>
            <w:pPr>
              <w:jc w:val="center"/>
              <w:rPr>
                <w:rFonts w:ascii="仿宋_GB2312"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尚开义</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男</w:t>
            </w:r>
          </w:p>
        </w:tc>
        <w:tc>
          <w:tcPr>
            <w:tcW w:w="750"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4</w:t>
            </w:r>
            <w:r>
              <w:rPr>
                <w:rFonts w:hint="eastAsia" w:ascii="仿宋_GB2312" w:eastAsia="仿宋_GB2312"/>
                <w:bCs/>
                <w:color w:val="000000"/>
                <w:sz w:val="24"/>
                <w:szCs w:val="24"/>
                <w:highlight w:val="none"/>
                <w:lang w:val="en-US" w:eastAsia="zh-CN"/>
              </w:rPr>
              <w:t>9</w:t>
            </w:r>
          </w:p>
        </w:tc>
        <w:tc>
          <w:tcPr>
            <w:tcW w:w="2052"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2"/>
                <w:highlight w:val="none"/>
              </w:rPr>
              <w:t>深州市宏利五金制造有限公司</w:t>
            </w:r>
          </w:p>
        </w:tc>
        <w:tc>
          <w:tcPr>
            <w:tcW w:w="1248"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董事</w:t>
            </w:r>
          </w:p>
        </w:tc>
        <w:tc>
          <w:tcPr>
            <w:tcW w:w="133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否</w:t>
            </w:r>
          </w:p>
        </w:tc>
        <w:tc>
          <w:tcPr>
            <w:tcW w:w="91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795" w:type="dxa"/>
            <w:vAlign w:val="center"/>
          </w:tcPr>
          <w:p>
            <w:pPr>
              <w:jc w:val="center"/>
              <w:rPr>
                <w:rFonts w:ascii="仿宋_GB2312"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冯雪</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女</w:t>
            </w:r>
          </w:p>
        </w:tc>
        <w:tc>
          <w:tcPr>
            <w:tcW w:w="750" w:type="dxa"/>
            <w:vAlign w:val="center"/>
          </w:tcPr>
          <w:p>
            <w:pPr>
              <w:jc w:val="center"/>
              <w:rPr>
                <w:rFonts w:hint="eastAsia" w:ascii="仿宋_GB2312" w:eastAsia="仿宋_GB2312"/>
                <w:bCs/>
                <w:color w:val="000000"/>
                <w:sz w:val="24"/>
                <w:szCs w:val="24"/>
                <w:highlight w:val="none"/>
                <w:lang w:val="en-US" w:eastAsia="zh-CN"/>
              </w:rPr>
            </w:pPr>
            <w:r>
              <w:rPr>
                <w:rFonts w:hint="eastAsia" w:ascii="仿宋_GB2312" w:eastAsia="仿宋_GB2312"/>
                <w:bCs/>
                <w:color w:val="000000"/>
                <w:sz w:val="24"/>
                <w:szCs w:val="24"/>
                <w:highlight w:val="none"/>
                <w:lang w:val="en-US" w:eastAsia="zh-CN"/>
              </w:rPr>
              <w:t>30</w:t>
            </w:r>
          </w:p>
        </w:tc>
        <w:tc>
          <w:tcPr>
            <w:tcW w:w="2052" w:type="dxa"/>
            <w:vAlign w:val="center"/>
          </w:tcPr>
          <w:p>
            <w:pPr>
              <w:tabs>
                <w:tab w:val="left" w:pos="492"/>
              </w:tabs>
              <w:jc w:val="left"/>
              <w:rPr>
                <w:rFonts w:ascii="仿宋_GB2312" w:eastAsia="仿宋_GB2312"/>
                <w:bCs/>
                <w:color w:val="000000"/>
                <w:sz w:val="24"/>
                <w:szCs w:val="24"/>
                <w:highlight w:val="none"/>
              </w:rPr>
            </w:pPr>
            <w:r>
              <w:rPr>
                <w:rFonts w:hint="eastAsia" w:ascii="仿宋_GB2312" w:eastAsia="仿宋_GB2312"/>
                <w:bCs/>
                <w:color w:val="000000"/>
                <w:sz w:val="22"/>
                <w:highlight w:val="none"/>
              </w:rPr>
              <w:t>深州丰源村镇银行</w:t>
            </w:r>
          </w:p>
        </w:tc>
        <w:tc>
          <w:tcPr>
            <w:tcW w:w="1248"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董事</w:t>
            </w:r>
          </w:p>
        </w:tc>
        <w:tc>
          <w:tcPr>
            <w:tcW w:w="133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91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795" w:type="dxa"/>
            <w:vAlign w:val="center"/>
          </w:tcPr>
          <w:p>
            <w:pPr>
              <w:jc w:val="center"/>
              <w:rPr>
                <w:rFonts w:ascii="仿宋_GB2312"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刘兵兵</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男</w:t>
            </w:r>
          </w:p>
        </w:tc>
        <w:tc>
          <w:tcPr>
            <w:tcW w:w="750"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4</w:t>
            </w:r>
            <w:r>
              <w:rPr>
                <w:rFonts w:hint="eastAsia" w:ascii="仿宋_GB2312" w:eastAsia="仿宋_GB2312"/>
                <w:bCs/>
                <w:color w:val="000000"/>
                <w:sz w:val="24"/>
                <w:szCs w:val="24"/>
                <w:highlight w:val="none"/>
                <w:lang w:val="en-US" w:eastAsia="zh-CN"/>
              </w:rPr>
              <w:t>9</w:t>
            </w:r>
          </w:p>
        </w:tc>
        <w:tc>
          <w:tcPr>
            <w:tcW w:w="2052"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2"/>
                <w:szCs w:val="22"/>
                <w:highlight w:val="none"/>
              </w:rPr>
              <w:t>北京维格力科技发展公司</w:t>
            </w:r>
          </w:p>
        </w:tc>
        <w:tc>
          <w:tcPr>
            <w:tcW w:w="1248"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highlight w:val="none"/>
              </w:rPr>
              <w:t>独立董事</w:t>
            </w:r>
          </w:p>
        </w:tc>
        <w:tc>
          <w:tcPr>
            <w:tcW w:w="1335" w:type="dxa"/>
            <w:vAlign w:val="center"/>
          </w:tcPr>
          <w:p>
            <w:pPr>
              <w:jc w:val="center"/>
              <w:rPr>
                <w:rFonts w:hint="eastAsia" w:ascii="仿宋_GB2312" w:eastAsia="仿宋_GB2312"/>
                <w:bCs/>
                <w:color w:val="000000"/>
                <w:sz w:val="24"/>
                <w:szCs w:val="24"/>
                <w:lang w:eastAsia="zh-CN"/>
              </w:rPr>
            </w:pPr>
            <w:r>
              <w:rPr>
                <w:rFonts w:hint="eastAsia" w:ascii="仿宋_GB2312" w:eastAsia="仿宋_GB2312"/>
                <w:bCs/>
                <w:color w:val="000000"/>
                <w:sz w:val="24"/>
                <w:szCs w:val="24"/>
                <w:highlight w:val="none"/>
                <w:lang w:eastAsia="zh-CN"/>
              </w:rPr>
              <w:t>否</w:t>
            </w:r>
          </w:p>
        </w:tc>
        <w:tc>
          <w:tcPr>
            <w:tcW w:w="915" w:type="dxa"/>
            <w:vAlign w:val="center"/>
          </w:tcPr>
          <w:p>
            <w:pPr>
              <w:jc w:val="center"/>
              <w:rPr>
                <w:rFonts w:hint="eastAsia" w:ascii="仿宋_GB2312" w:eastAsia="仿宋_GB2312"/>
                <w:bCs/>
                <w:color w:val="000000"/>
                <w:sz w:val="24"/>
                <w:szCs w:val="24"/>
                <w:highlight w:val="none"/>
                <w:lang w:eastAsia="zh-CN"/>
              </w:rPr>
            </w:pPr>
            <w:r>
              <w:rPr>
                <w:rFonts w:hint="eastAsia" w:ascii="仿宋_GB2312" w:eastAsia="仿宋_GB2312"/>
                <w:bCs/>
                <w:color w:val="000000"/>
                <w:sz w:val="24"/>
                <w:szCs w:val="24"/>
                <w:highlight w:val="none"/>
                <w:lang w:eastAsia="zh-CN"/>
              </w:rPr>
              <w:t>否</w:t>
            </w:r>
          </w:p>
        </w:tc>
        <w:tc>
          <w:tcPr>
            <w:tcW w:w="795" w:type="dxa"/>
            <w:vAlign w:val="center"/>
          </w:tcPr>
          <w:p>
            <w:pPr>
              <w:jc w:val="center"/>
              <w:rPr>
                <w:rFonts w:ascii="仿宋_GB2312" w:eastAsia="仿宋_GB2312"/>
                <w:bCs/>
                <w:color w:val="000000"/>
                <w:sz w:val="24"/>
                <w:szCs w:val="24"/>
              </w:rPr>
            </w:pPr>
          </w:p>
        </w:tc>
      </w:tr>
    </w:tbl>
    <w:p>
      <w:pPr>
        <w:rPr>
          <w:rFonts w:hint="eastAsia" w:ascii="仿宋_GB2312" w:eastAsia="仿宋_GB2312"/>
          <w:b/>
          <w:color w:val="000000"/>
          <w:sz w:val="30"/>
          <w:szCs w:val="30"/>
          <w:highlight w:val="none"/>
        </w:rPr>
      </w:pPr>
      <w:r>
        <w:rPr>
          <w:rFonts w:hint="eastAsia" w:ascii="仿宋_GB2312" w:eastAsia="仿宋_GB2312"/>
          <w:b/>
          <w:color w:val="000000"/>
          <w:sz w:val="30"/>
          <w:szCs w:val="30"/>
          <w:highlight w:val="none"/>
        </w:rPr>
        <w:t xml:space="preserve">   </w:t>
      </w:r>
      <w:r>
        <w:rPr>
          <w:rFonts w:hint="eastAsia" w:ascii="仿宋_GB2312" w:eastAsia="仿宋_GB2312"/>
          <w:sz w:val="30"/>
          <w:szCs w:val="30"/>
          <w:highlight w:val="none"/>
        </w:rPr>
        <w:t>主发起行于2014年1</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月1</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日派驻董事长，监事长，未在其他机构兼职</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独立董事刘兵兵于2014年1</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月1</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日任职至今，未产生建议。</w:t>
      </w:r>
    </w:p>
    <w:p>
      <w:pPr>
        <w:rPr>
          <w:rFonts w:ascii="仿宋_GB2312" w:eastAsia="仿宋_GB2312"/>
          <w:b/>
          <w:color w:val="000000"/>
          <w:sz w:val="30"/>
          <w:szCs w:val="30"/>
        </w:rPr>
      </w:pPr>
      <w:r>
        <w:rPr>
          <w:rFonts w:hint="eastAsia" w:ascii="仿宋_GB2312" w:eastAsia="仿宋_GB2312"/>
          <w:b/>
          <w:color w:val="000000"/>
          <w:sz w:val="30"/>
          <w:szCs w:val="30"/>
          <w:lang w:val="en-US" w:eastAsia="zh-CN"/>
        </w:rPr>
        <w:t xml:space="preserve">  </w:t>
      </w:r>
      <w:r>
        <w:rPr>
          <w:rFonts w:hint="eastAsia" w:ascii="仿宋_GB2312" w:eastAsia="仿宋_GB2312"/>
          <w:b/>
          <w:color w:val="000000"/>
          <w:sz w:val="30"/>
          <w:szCs w:val="30"/>
        </w:rPr>
        <w:t xml:space="preserve"> </w:t>
      </w:r>
      <w:r>
        <w:rPr>
          <w:rFonts w:hint="eastAsia" w:ascii="仿宋_GB2312" w:eastAsia="仿宋_GB2312"/>
          <w:b/>
          <w:color w:val="000000"/>
          <w:sz w:val="30"/>
          <w:szCs w:val="30"/>
          <w:lang w:val="en-US" w:eastAsia="zh-CN"/>
        </w:rPr>
        <w:t>5</w:t>
      </w:r>
      <w:r>
        <w:rPr>
          <w:rFonts w:hint="eastAsia" w:ascii="仿宋_GB2312" w:eastAsia="仿宋_GB2312"/>
          <w:b/>
          <w:color w:val="000000"/>
          <w:sz w:val="30"/>
          <w:szCs w:val="30"/>
        </w:rPr>
        <w:t>、董事会会议召开情况</w:t>
      </w:r>
    </w:p>
    <w:p>
      <w:pPr>
        <w:ind w:firstLine="600" w:firstLineChars="200"/>
        <w:jc w:val="left"/>
        <w:rPr>
          <w:rFonts w:hint="eastAsia" w:ascii="仿宋_GB2312" w:eastAsia="仿宋_GB2312"/>
          <w:sz w:val="30"/>
          <w:szCs w:val="30"/>
          <w:lang w:eastAsia="zh-CN"/>
        </w:rPr>
      </w:pPr>
      <w:r>
        <w:rPr>
          <w:rFonts w:hint="eastAsia" w:ascii="仿宋_GB2312" w:eastAsia="仿宋_GB2312"/>
          <w:sz w:val="30"/>
          <w:szCs w:val="30"/>
          <w:highlight w:val="none"/>
        </w:rPr>
        <w:t>201</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年深州丰源村镇银行股份有限公司总共召开</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次</w:t>
      </w:r>
      <w:r>
        <w:rPr>
          <w:rFonts w:hint="eastAsia" w:ascii="仿宋_GB2312" w:eastAsia="仿宋_GB2312"/>
          <w:sz w:val="30"/>
          <w:szCs w:val="30"/>
        </w:rPr>
        <w:t>董事会</w:t>
      </w:r>
      <w:r>
        <w:rPr>
          <w:rFonts w:hint="eastAsia" w:ascii="仿宋_GB2312" w:eastAsia="仿宋_GB2312"/>
          <w:sz w:val="30"/>
          <w:szCs w:val="30"/>
          <w:lang w:eastAsia="zh-CN"/>
        </w:rPr>
        <w:t>。</w:t>
      </w:r>
    </w:p>
    <w:p>
      <w:pPr>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2017年5月25日，董事会第十四次会议审议并通过了《深州丰源村镇银行股份有限公司2016年度董事会工作报告》《深州丰源村村镇银行股份有限公司2016年度经营管理工作总结和2017年工作计划》《深州丰源村镇银行股份有限公司2017年新增机构及高管任职资格的规划》《深州丰源镇银行股份有限公司2017年度三农及小微企业金融服务方案》《2016年经营情况及财务数据对外进行信息披露》。</w:t>
      </w:r>
    </w:p>
    <w:p>
      <w:pPr>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2017年6月13日，董事会第十五次会议审议并通过了《关于拟聘张国威为深州丰源村镇银行有限公司行长助理》。</w:t>
      </w:r>
    </w:p>
    <w:p>
      <w:pPr>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2017年8月10日，董事会第十六次会议审议并通过了《拟由深州丰源村镇银行股份有限公司副行长公维鑫兼任长江路支行行长》。</w:t>
      </w:r>
    </w:p>
    <w:p>
      <w:pPr>
        <w:ind w:firstLine="600" w:firstLineChars="200"/>
        <w:jc w:val="left"/>
        <w:rPr>
          <w:rFonts w:hint="eastAsia" w:ascii="仿宋_GB2312" w:eastAsia="仿宋_GB2312"/>
          <w:sz w:val="30"/>
          <w:szCs w:val="30"/>
          <w:highlight w:val="yellow"/>
        </w:rPr>
      </w:pPr>
      <w:r>
        <w:rPr>
          <w:rFonts w:hint="eastAsia" w:ascii="仿宋_GB2312" w:eastAsia="仿宋_GB2312"/>
          <w:sz w:val="30"/>
          <w:szCs w:val="30"/>
          <w:lang w:eastAsia="zh-CN"/>
        </w:rPr>
        <w:t>2017年10月30日，董事会第十七次会议审议并通过了《免去深州丰源村镇银行股份有限公司行长尹方明职务》《免去深州丰源村镇银行股份有限公司公维鑫副行长及长江路支行行长职务》《免去深州丰源村镇银行股份有限公司行长助理张国威职务》《拟任杨战东同志为深州丰源村镇银行股份有限公司行长》《拟任戴昕华同志为深州丰源村镇银行股份有限公司副行长》《拟任姜光民同志为深州丰源村镇银行股份有限公司长江路支行行长》。</w:t>
      </w:r>
    </w:p>
    <w:p>
      <w:pPr>
        <w:rPr>
          <w:rFonts w:ascii="仿宋_GB2312" w:eastAsia="仿宋_GB2312"/>
          <w:b/>
          <w:color w:val="000000"/>
          <w:sz w:val="30"/>
          <w:szCs w:val="30"/>
        </w:rPr>
      </w:pPr>
      <w:r>
        <w:rPr>
          <w:rFonts w:hint="eastAsia" w:ascii="仿宋_GB2312" w:eastAsia="仿宋_GB2312"/>
          <w:b/>
          <w:color w:val="000000"/>
          <w:sz w:val="30"/>
          <w:szCs w:val="30"/>
        </w:rPr>
        <w:t xml:space="preserve">    </w:t>
      </w:r>
      <w:r>
        <w:rPr>
          <w:rFonts w:hint="eastAsia" w:ascii="仿宋_GB2312" w:eastAsia="仿宋_GB2312"/>
          <w:b/>
          <w:color w:val="000000"/>
          <w:sz w:val="30"/>
          <w:szCs w:val="30"/>
          <w:lang w:val="en-US" w:eastAsia="zh-CN"/>
        </w:rPr>
        <w:t>6</w:t>
      </w:r>
      <w:r>
        <w:rPr>
          <w:rFonts w:hint="eastAsia" w:ascii="仿宋_GB2312" w:eastAsia="仿宋_GB2312"/>
          <w:b/>
          <w:color w:val="000000"/>
          <w:sz w:val="30"/>
          <w:szCs w:val="30"/>
        </w:rPr>
        <w:t>、监事会成员基本情况</w:t>
      </w:r>
    </w:p>
    <w:tbl>
      <w:tblPr>
        <w:tblStyle w:val="9"/>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5"/>
        <w:gridCol w:w="750"/>
        <w:gridCol w:w="1995"/>
        <w:gridCol w:w="1314"/>
        <w:gridCol w:w="1326"/>
        <w:gridCol w:w="91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79"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姓名</w:t>
            </w:r>
          </w:p>
        </w:tc>
        <w:tc>
          <w:tcPr>
            <w:tcW w:w="76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性别</w:t>
            </w:r>
          </w:p>
        </w:tc>
        <w:tc>
          <w:tcPr>
            <w:tcW w:w="750"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年龄</w:t>
            </w:r>
          </w:p>
        </w:tc>
        <w:tc>
          <w:tcPr>
            <w:tcW w:w="199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派出单位</w:t>
            </w:r>
          </w:p>
        </w:tc>
        <w:tc>
          <w:tcPr>
            <w:tcW w:w="1314" w:type="dxa"/>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在股东单位任职情况</w:t>
            </w:r>
          </w:p>
        </w:tc>
        <w:tc>
          <w:tcPr>
            <w:tcW w:w="1326" w:type="dxa"/>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是否在</w:t>
            </w:r>
            <w:r>
              <w:rPr>
                <w:rFonts w:hint="eastAsia" w:ascii="仿宋_GB2312" w:eastAsia="仿宋_GB2312"/>
                <w:bCs/>
                <w:color w:val="000000"/>
                <w:sz w:val="20"/>
                <w:szCs w:val="20"/>
                <w:lang w:val="en-US" w:eastAsia="zh-CN"/>
              </w:rPr>
              <w:t>本</w:t>
            </w:r>
            <w:r>
              <w:rPr>
                <w:rFonts w:hint="eastAsia" w:ascii="仿宋_GB2312" w:eastAsia="仿宋_GB2312"/>
                <w:bCs/>
                <w:color w:val="000000"/>
                <w:sz w:val="20"/>
                <w:szCs w:val="20"/>
              </w:rPr>
              <w:t>单位领薪酬</w:t>
            </w:r>
          </w:p>
        </w:tc>
        <w:tc>
          <w:tcPr>
            <w:tcW w:w="915" w:type="dxa"/>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是否持有股份</w:t>
            </w:r>
          </w:p>
        </w:tc>
        <w:tc>
          <w:tcPr>
            <w:tcW w:w="795" w:type="dxa"/>
            <w:vAlign w:val="center"/>
          </w:tcPr>
          <w:p>
            <w:pPr>
              <w:jc w:val="center"/>
              <w:rPr>
                <w:rFonts w:ascii="仿宋_GB2312" w:eastAsia="仿宋_GB2312"/>
                <w:b/>
                <w:color w:val="000000"/>
                <w:sz w:val="24"/>
                <w:szCs w:val="24"/>
              </w:rPr>
            </w:pPr>
            <w:r>
              <w:rPr>
                <w:rFonts w:hint="eastAsia" w:ascii="仿宋_GB2312" w:eastAsia="仿宋_GB2312"/>
                <w:bCs/>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安祥</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男</w:t>
            </w:r>
          </w:p>
        </w:tc>
        <w:tc>
          <w:tcPr>
            <w:tcW w:w="750" w:type="dxa"/>
            <w:vAlign w:val="center"/>
          </w:tcPr>
          <w:p>
            <w:pPr>
              <w:jc w:val="center"/>
              <w:rPr>
                <w:rFonts w:hint="eastAsia" w:ascii="仿宋_GB2312" w:eastAsia="仿宋_GB2312"/>
                <w:bCs/>
                <w:color w:val="000000"/>
                <w:sz w:val="24"/>
                <w:szCs w:val="24"/>
                <w:highlight w:val="none"/>
                <w:lang w:eastAsia="zh-CN"/>
              </w:rPr>
            </w:pPr>
            <w:r>
              <w:rPr>
                <w:rFonts w:hint="eastAsia" w:ascii="仿宋_GB2312" w:eastAsia="仿宋_GB2312"/>
                <w:bCs/>
                <w:color w:val="000000"/>
                <w:sz w:val="24"/>
                <w:szCs w:val="24"/>
                <w:highlight w:val="none"/>
                <w:lang w:val="en-US" w:eastAsia="zh-CN"/>
              </w:rPr>
              <w:t>46</w:t>
            </w:r>
          </w:p>
        </w:tc>
        <w:tc>
          <w:tcPr>
            <w:tcW w:w="1995" w:type="dxa"/>
            <w:vAlign w:val="center"/>
          </w:tcPr>
          <w:p>
            <w:pPr>
              <w:jc w:val="center"/>
              <w:rPr>
                <w:rFonts w:ascii="仿宋_GB2312" w:eastAsia="仿宋_GB2312"/>
                <w:bCs/>
                <w:color w:val="000000"/>
                <w:sz w:val="22"/>
              </w:rPr>
            </w:pPr>
            <w:r>
              <w:rPr>
                <w:rFonts w:hint="eastAsia" w:ascii="仿宋_GB2312" w:eastAsia="仿宋_GB2312"/>
                <w:bCs/>
                <w:color w:val="000000"/>
                <w:sz w:val="22"/>
              </w:rPr>
              <w:t>深州丰源村镇银行</w:t>
            </w:r>
          </w:p>
        </w:tc>
        <w:tc>
          <w:tcPr>
            <w:tcW w:w="1314"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监事长</w:t>
            </w:r>
          </w:p>
        </w:tc>
        <w:tc>
          <w:tcPr>
            <w:tcW w:w="1326"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91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否</w:t>
            </w:r>
          </w:p>
        </w:tc>
        <w:tc>
          <w:tcPr>
            <w:tcW w:w="795" w:type="dxa"/>
            <w:vAlign w:val="center"/>
          </w:tcPr>
          <w:p>
            <w:pPr>
              <w:jc w:val="center"/>
              <w:rPr>
                <w:rFonts w:ascii="仿宋_GB2312"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刘聪</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女</w:t>
            </w:r>
          </w:p>
        </w:tc>
        <w:tc>
          <w:tcPr>
            <w:tcW w:w="750"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3</w:t>
            </w:r>
            <w:r>
              <w:rPr>
                <w:rFonts w:hint="eastAsia" w:ascii="仿宋_GB2312" w:eastAsia="仿宋_GB2312"/>
                <w:bCs/>
                <w:color w:val="000000"/>
                <w:sz w:val="24"/>
                <w:szCs w:val="24"/>
                <w:highlight w:val="none"/>
                <w:lang w:val="en-US" w:eastAsia="zh-CN"/>
              </w:rPr>
              <w:t>6</w:t>
            </w:r>
          </w:p>
        </w:tc>
        <w:tc>
          <w:tcPr>
            <w:tcW w:w="1995" w:type="dxa"/>
            <w:vAlign w:val="center"/>
          </w:tcPr>
          <w:p>
            <w:pPr>
              <w:jc w:val="center"/>
              <w:rPr>
                <w:rFonts w:ascii="仿宋_GB2312" w:eastAsia="仿宋_GB2312"/>
                <w:bCs/>
                <w:color w:val="000000"/>
                <w:sz w:val="24"/>
                <w:szCs w:val="24"/>
              </w:rPr>
            </w:pPr>
            <w:r>
              <w:rPr>
                <w:rFonts w:hint="eastAsia" w:ascii="仿宋_GB2312" w:eastAsia="仿宋_GB2312"/>
                <w:bCs/>
                <w:color w:val="000000"/>
                <w:sz w:val="22"/>
              </w:rPr>
              <w:t>深州丰源村镇银行</w:t>
            </w:r>
          </w:p>
        </w:tc>
        <w:tc>
          <w:tcPr>
            <w:tcW w:w="1314"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监事</w:t>
            </w:r>
          </w:p>
        </w:tc>
        <w:tc>
          <w:tcPr>
            <w:tcW w:w="1326"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91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否</w:t>
            </w:r>
          </w:p>
        </w:tc>
        <w:tc>
          <w:tcPr>
            <w:tcW w:w="795" w:type="dxa"/>
            <w:vAlign w:val="center"/>
          </w:tcPr>
          <w:p>
            <w:pPr>
              <w:jc w:val="center"/>
              <w:rPr>
                <w:rFonts w:ascii="仿宋_GB2312"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79"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刘秀军</w:t>
            </w:r>
          </w:p>
        </w:tc>
        <w:tc>
          <w:tcPr>
            <w:tcW w:w="765"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男</w:t>
            </w:r>
          </w:p>
        </w:tc>
        <w:tc>
          <w:tcPr>
            <w:tcW w:w="750" w:type="dxa"/>
            <w:vAlign w:val="center"/>
          </w:tcPr>
          <w:p>
            <w:pPr>
              <w:jc w:val="center"/>
              <w:rPr>
                <w:rFonts w:ascii="仿宋_GB2312" w:eastAsia="仿宋_GB2312"/>
                <w:bCs/>
                <w:color w:val="000000"/>
                <w:sz w:val="24"/>
                <w:szCs w:val="24"/>
                <w:highlight w:val="none"/>
              </w:rPr>
            </w:pPr>
            <w:r>
              <w:rPr>
                <w:rFonts w:hint="eastAsia" w:ascii="仿宋_GB2312" w:eastAsia="仿宋_GB2312"/>
                <w:bCs/>
                <w:color w:val="000000"/>
                <w:sz w:val="24"/>
                <w:szCs w:val="24"/>
                <w:highlight w:val="none"/>
              </w:rPr>
              <w:t>4</w:t>
            </w:r>
            <w:r>
              <w:rPr>
                <w:rFonts w:hint="eastAsia" w:ascii="仿宋_GB2312" w:eastAsia="仿宋_GB2312"/>
                <w:bCs/>
                <w:color w:val="000000"/>
                <w:sz w:val="24"/>
                <w:szCs w:val="24"/>
                <w:highlight w:val="none"/>
                <w:lang w:val="en-US" w:eastAsia="zh-CN"/>
              </w:rPr>
              <w:t>8</w:t>
            </w:r>
          </w:p>
        </w:tc>
        <w:tc>
          <w:tcPr>
            <w:tcW w:w="199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河北联兴佳垚农业科技有限公司</w:t>
            </w:r>
          </w:p>
        </w:tc>
        <w:tc>
          <w:tcPr>
            <w:tcW w:w="1314" w:type="dxa"/>
            <w:vAlign w:val="center"/>
          </w:tcPr>
          <w:p>
            <w:pPr>
              <w:jc w:val="center"/>
              <w:rPr>
                <w:rFonts w:ascii="仿宋_GB2312" w:eastAsia="仿宋_GB2312"/>
                <w:bCs/>
                <w:color w:val="000000"/>
                <w:sz w:val="24"/>
                <w:szCs w:val="24"/>
              </w:rPr>
            </w:pPr>
            <w:r>
              <w:rPr>
                <w:rFonts w:hint="eastAsia" w:ascii="仿宋_GB2312" w:eastAsia="仿宋_GB2312"/>
                <w:bCs/>
                <w:color w:val="000000"/>
                <w:sz w:val="21"/>
                <w:szCs w:val="21"/>
              </w:rPr>
              <w:t>非职工监事</w:t>
            </w:r>
          </w:p>
        </w:tc>
        <w:tc>
          <w:tcPr>
            <w:tcW w:w="1326"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否</w:t>
            </w:r>
          </w:p>
        </w:tc>
        <w:tc>
          <w:tcPr>
            <w:tcW w:w="915" w:type="dxa"/>
            <w:vAlign w:val="center"/>
          </w:tcPr>
          <w:p>
            <w:pPr>
              <w:jc w:val="center"/>
              <w:rPr>
                <w:rFonts w:ascii="仿宋_GB2312" w:eastAsia="仿宋_GB2312"/>
                <w:bCs/>
                <w:color w:val="000000"/>
                <w:sz w:val="24"/>
                <w:szCs w:val="24"/>
              </w:rPr>
            </w:pPr>
            <w:r>
              <w:rPr>
                <w:rFonts w:hint="eastAsia" w:ascii="仿宋_GB2312" w:eastAsia="仿宋_GB2312"/>
                <w:bCs/>
                <w:color w:val="000000"/>
                <w:sz w:val="24"/>
                <w:szCs w:val="24"/>
              </w:rPr>
              <w:t>是</w:t>
            </w:r>
          </w:p>
        </w:tc>
        <w:tc>
          <w:tcPr>
            <w:tcW w:w="795" w:type="dxa"/>
            <w:vAlign w:val="center"/>
          </w:tcPr>
          <w:p>
            <w:pPr>
              <w:jc w:val="center"/>
              <w:rPr>
                <w:rFonts w:ascii="仿宋_GB2312" w:eastAsia="仿宋_GB2312"/>
                <w:bCs/>
                <w:color w:val="000000"/>
                <w:sz w:val="24"/>
                <w:szCs w:val="24"/>
              </w:rPr>
            </w:pPr>
          </w:p>
        </w:tc>
      </w:tr>
    </w:tbl>
    <w:p>
      <w:pPr>
        <w:rPr>
          <w:rFonts w:hint="eastAsia" w:ascii="仿宋_GB2312" w:eastAsia="仿宋_GB2312"/>
          <w:b/>
          <w:color w:val="000000"/>
          <w:sz w:val="30"/>
          <w:szCs w:val="30"/>
        </w:rPr>
      </w:pPr>
    </w:p>
    <w:p>
      <w:pPr>
        <w:rPr>
          <w:rFonts w:hint="eastAsia" w:ascii="仿宋_GB2312" w:eastAsia="仿宋_GB2312"/>
          <w:b/>
          <w:color w:val="000000"/>
          <w:sz w:val="30"/>
          <w:szCs w:val="30"/>
          <w:highlight w:val="none"/>
        </w:rPr>
      </w:pPr>
      <w:r>
        <w:rPr>
          <w:rFonts w:hint="eastAsia" w:ascii="仿宋_GB2312" w:eastAsia="仿宋_GB2312"/>
          <w:b/>
          <w:color w:val="000000"/>
          <w:sz w:val="30"/>
          <w:szCs w:val="30"/>
          <w:highlight w:val="none"/>
          <w:lang w:val="en-US" w:eastAsia="zh-CN"/>
        </w:rPr>
        <w:t xml:space="preserve">    7</w:t>
      </w:r>
      <w:r>
        <w:rPr>
          <w:rFonts w:hint="eastAsia" w:ascii="仿宋_GB2312" w:eastAsia="仿宋_GB2312"/>
          <w:b/>
          <w:color w:val="000000"/>
          <w:sz w:val="30"/>
          <w:szCs w:val="30"/>
          <w:highlight w:val="none"/>
        </w:rPr>
        <w:t>、监事会会议召开情况</w:t>
      </w:r>
    </w:p>
    <w:p>
      <w:pPr>
        <w:ind w:firstLine="600" w:firstLineChars="200"/>
        <w:jc w:val="left"/>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7</w:t>
      </w:r>
      <w:r>
        <w:rPr>
          <w:rFonts w:hint="eastAsia" w:ascii="仿宋_GB2312" w:eastAsia="仿宋_GB2312"/>
          <w:sz w:val="30"/>
          <w:szCs w:val="30"/>
        </w:rPr>
        <w:t>年深州丰源村镇银行股份有限公司总共召开</w:t>
      </w:r>
      <w:r>
        <w:rPr>
          <w:rFonts w:hint="eastAsia" w:ascii="仿宋_GB2312" w:eastAsia="仿宋_GB2312"/>
          <w:sz w:val="30"/>
          <w:szCs w:val="30"/>
          <w:lang w:val="en-US" w:eastAsia="zh-CN"/>
        </w:rPr>
        <w:t>1</w:t>
      </w:r>
      <w:r>
        <w:rPr>
          <w:rFonts w:hint="eastAsia" w:ascii="仿宋_GB2312" w:eastAsia="仿宋_GB2312"/>
          <w:sz w:val="30"/>
          <w:szCs w:val="30"/>
        </w:rPr>
        <w:t>次监事会</w:t>
      </w:r>
      <w:r>
        <w:rPr>
          <w:rFonts w:hint="eastAsia" w:ascii="仿宋_GB2312" w:eastAsia="仿宋_GB2312"/>
          <w:sz w:val="30"/>
          <w:szCs w:val="30"/>
          <w:lang w:eastAsia="zh-CN"/>
        </w:rPr>
        <w:t>。</w:t>
      </w:r>
      <w:r>
        <w:rPr>
          <w:rFonts w:hint="eastAsia" w:ascii="仿宋_GB2312" w:eastAsia="仿宋_GB2312"/>
          <w:sz w:val="30"/>
          <w:szCs w:val="30"/>
        </w:rPr>
        <w:t>201</w:t>
      </w:r>
      <w:r>
        <w:rPr>
          <w:rFonts w:hint="eastAsia" w:ascii="仿宋_GB2312" w:eastAsia="仿宋_GB2312"/>
          <w:sz w:val="30"/>
          <w:szCs w:val="30"/>
          <w:lang w:val="en-US" w:eastAsia="zh-CN"/>
        </w:rPr>
        <w:t>7</w:t>
      </w:r>
      <w:r>
        <w:rPr>
          <w:rFonts w:hint="eastAsia" w:ascii="仿宋_GB2312" w:eastAsia="仿宋_GB2312"/>
          <w:sz w:val="30"/>
          <w:szCs w:val="30"/>
        </w:rPr>
        <w:t>年</w:t>
      </w:r>
      <w:r>
        <w:rPr>
          <w:rFonts w:hint="eastAsia" w:ascii="仿宋_GB2312" w:eastAsia="仿宋_GB2312"/>
          <w:sz w:val="30"/>
          <w:szCs w:val="30"/>
          <w:lang w:val="en-US" w:eastAsia="zh-CN"/>
        </w:rPr>
        <w:t>5</w:t>
      </w:r>
      <w:r>
        <w:rPr>
          <w:rFonts w:hint="eastAsia" w:ascii="仿宋_GB2312" w:eastAsia="仿宋_GB2312"/>
          <w:sz w:val="30"/>
          <w:szCs w:val="30"/>
        </w:rPr>
        <w:t>月</w:t>
      </w:r>
      <w:r>
        <w:rPr>
          <w:rFonts w:hint="eastAsia" w:ascii="仿宋_GB2312" w:eastAsia="仿宋_GB2312"/>
          <w:sz w:val="30"/>
          <w:szCs w:val="30"/>
          <w:lang w:val="en-US" w:eastAsia="zh-CN"/>
        </w:rPr>
        <w:t>25</w:t>
      </w:r>
      <w:r>
        <w:rPr>
          <w:rFonts w:hint="eastAsia" w:ascii="仿宋_GB2312" w:eastAsia="仿宋_GB2312"/>
          <w:sz w:val="30"/>
          <w:szCs w:val="30"/>
        </w:rPr>
        <w:t>日召开第一届监事会第</w:t>
      </w:r>
      <w:r>
        <w:rPr>
          <w:rFonts w:hint="eastAsia" w:ascii="仿宋_GB2312" w:eastAsia="仿宋_GB2312"/>
          <w:sz w:val="30"/>
          <w:szCs w:val="30"/>
          <w:lang w:eastAsia="zh-CN"/>
        </w:rPr>
        <w:t>八</w:t>
      </w:r>
      <w:r>
        <w:rPr>
          <w:rFonts w:hint="eastAsia" w:ascii="仿宋_GB2312" w:eastAsia="仿宋_GB2312"/>
          <w:sz w:val="30"/>
          <w:szCs w:val="30"/>
        </w:rPr>
        <w:t>次会议，会议审议并通过</w:t>
      </w:r>
      <w:r>
        <w:rPr>
          <w:rFonts w:hint="eastAsia" w:ascii="仿宋_GB2312" w:eastAsia="仿宋_GB2312"/>
          <w:sz w:val="30"/>
          <w:szCs w:val="30"/>
          <w:lang w:eastAsia="zh-CN"/>
        </w:rPr>
        <w:t>《深州丰源村镇银行股份有限公司2016年度董事会工作报告》</w:t>
      </w:r>
      <w:r>
        <w:rPr>
          <w:rFonts w:hint="eastAsia" w:ascii="仿宋_GB2312" w:eastAsia="仿宋_GB2312"/>
          <w:sz w:val="30"/>
          <w:szCs w:val="30"/>
        </w:rPr>
        <w:t>、《</w:t>
      </w:r>
      <w:r>
        <w:rPr>
          <w:rFonts w:hint="eastAsia" w:ascii="仿宋_GB2312" w:eastAsia="仿宋_GB2312"/>
          <w:sz w:val="30"/>
          <w:szCs w:val="30"/>
          <w:lang w:eastAsia="zh-CN"/>
        </w:rPr>
        <w:t>深州丰源村镇银行股份有限公司2016年度监事会</w:t>
      </w:r>
      <w:r>
        <w:rPr>
          <w:rFonts w:hint="eastAsia" w:ascii="仿宋_GB2312" w:eastAsia="仿宋_GB2312"/>
          <w:sz w:val="30"/>
          <w:szCs w:val="30"/>
          <w:lang w:val="en-US" w:eastAsia="zh-CN"/>
        </w:rPr>
        <w:t>工作报告</w:t>
      </w:r>
      <w:r>
        <w:rPr>
          <w:rFonts w:hint="eastAsia" w:ascii="仿宋_GB2312" w:eastAsia="仿宋_GB2312"/>
          <w:sz w:val="30"/>
          <w:szCs w:val="30"/>
        </w:rPr>
        <w:t>》</w:t>
      </w:r>
      <w:r>
        <w:rPr>
          <w:rFonts w:hint="eastAsia" w:ascii="仿宋_GB2312" w:eastAsia="仿宋_GB2312"/>
          <w:sz w:val="30"/>
          <w:szCs w:val="30"/>
          <w:lang w:eastAsia="zh-CN"/>
        </w:rPr>
        <w:t>、《深州丰源村镇银行</w:t>
      </w:r>
      <w:r>
        <w:rPr>
          <w:rFonts w:hint="eastAsia" w:ascii="仿宋_GB2312" w:eastAsia="仿宋_GB2312"/>
          <w:sz w:val="30"/>
          <w:szCs w:val="30"/>
          <w:lang w:val="en-US" w:eastAsia="zh-CN"/>
        </w:rPr>
        <w:t>2016年度经营情况工作报告及2017年工作计划</w:t>
      </w:r>
      <w:r>
        <w:rPr>
          <w:rFonts w:hint="eastAsia" w:ascii="仿宋_GB2312" w:eastAsia="仿宋_GB2312"/>
          <w:sz w:val="30"/>
          <w:szCs w:val="30"/>
          <w:lang w:eastAsia="zh-CN"/>
        </w:rPr>
        <w:t>》</w:t>
      </w:r>
      <w:r>
        <w:rPr>
          <w:rFonts w:hint="eastAsia" w:ascii="仿宋_GB2312" w:eastAsia="仿宋_GB2312"/>
          <w:sz w:val="30"/>
          <w:szCs w:val="30"/>
        </w:rPr>
        <w:t>的决议。</w:t>
      </w:r>
    </w:p>
    <w:p>
      <w:pPr>
        <w:rPr>
          <w:rFonts w:ascii="仿宋_GB2312" w:eastAsia="仿宋_GB2312"/>
          <w:b/>
          <w:color w:val="000000"/>
          <w:sz w:val="30"/>
          <w:szCs w:val="30"/>
        </w:rPr>
      </w:pPr>
      <w:r>
        <w:rPr>
          <w:rFonts w:hint="eastAsia" w:ascii="仿宋_GB2312" w:eastAsia="仿宋_GB2312"/>
          <w:b/>
          <w:color w:val="000000"/>
          <w:sz w:val="30"/>
          <w:szCs w:val="30"/>
        </w:rPr>
        <w:t xml:space="preserve">    </w:t>
      </w:r>
      <w:r>
        <w:rPr>
          <w:rFonts w:hint="eastAsia" w:ascii="仿宋_GB2312" w:eastAsia="仿宋_GB2312"/>
          <w:b/>
          <w:color w:val="000000"/>
          <w:sz w:val="30"/>
          <w:szCs w:val="30"/>
          <w:lang w:val="en-US" w:eastAsia="zh-CN"/>
        </w:rPr>
        <w:t>8</w:t>
      </w:r>
      <w:r>
        <w:rPr>
          <w:rFonts w:hint="eastAsia" w:ascii="仿宋_GB2312" w:eastAsia="仿宋_GB2312"/>
          <w:b/>
          <w:color w:val="000000"/>
          <w:sz w:val="30"/>
          <w:szCs w:val="30"/>
        </w:rPr>
        <w:t>、高级管理层成员基本情况</w:t>
      </w:r>
    </w:p>
    <w:tbl>
      <w:tblPr>
        <w:tblStyle w:val="9"/>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80"/>
        <w:gridCol w:w="750"/>
        <w:gridCol w:w="870"/>
        <w:gridCol w:w="3285"/>
        <w:gridCol w:w="570"/>
        <w:gridCol w:w="133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91"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姓名</w:t>
            </w:r>
          </w:p>
        </w:tc>
        <w:tc>
          <w:tcPr>
            <w:tcW w:w="78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性别</w:t>
            </w:r>
          </w:p>
        </w:tc>
        <w:tc>
          <w:tcPr>
            <w:tcW w:w="75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年龄</w:t>
            </w:r>
          </w:p>
        </w:tc>
        <w:tc>
          <w:tcPr>
            <w:tcW w:w="87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从业</w:t>
            </w:r>
          </w:p>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年限</w:t>
            </w:r>
          </w:p>
        </w:tc>
        <w:tc>
          <w:tcPr>
            <w:tcW w:w="328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分管工作范围</w:t>
            </w:r>
          </w:p>
        </w:tc>
        <w:tc>
          <w:tcPr>
            <w:tcW w:w="57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是否领取薪酬</w:t>
            </w:r>
          </w:p>
        </w:tc>
        <w:tc>
          <w:tcPr>
            <w:tcW w:w="133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报告期内离任情况及原因</w:t>
            </w:r>
          </w:p>
        </w:tc>
        <w:tc>
          <w:tcPr>
            <w:tcW w:w="540" w:type="dxa"/>
            <w:vAlign w:val="center"/>
          </w:tcPr>
          <w:p>
            <w:pPr>
              <w:jc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Cs/>
                <w:color w:val="000000"/>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91" w:type="dxa"/>
            <w:vAlign w:val="center"/>
          </w:tcPr>
          <w:p>
            <w:pPr>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eastAsia="zh-CN"/>
              </w:rPr>
              <w:t>杨战东</w:t>
            </w:r>
          </w:p>
        </w:tc>
        <w:tc>
          <w:tcPr>
            <w:tcW w:w="78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男</w:t>
            </w:r>
          </w:p>
        </w:tc>
        <w:tc>
          <w:tcPr>
            <w:tcW w:w="750" w:type="dxa"/>
            <w:vAlign w:val="center"/>
          </w:tcPr>
          <w:p>
            <w:pPr>
              <w:jc w:val="center"/>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val="en-US" w:eastAsia="zh-CN"/>
              </w:rPr>
              <w:t>34</w:t>
            </w:r>
          </w:p>
        </w:tc>
        <w:tc>
          <w:tcPr>
            <w:tcW w:w="870" w:type="dxa"/>
            <w:vAlign w:val="center"/>
          </w:tcPr>
          <w:p>
            <w:pPr>
              <w:jc w:val="center"/>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val="en-US" w:eastAsia="zh-CN"/>
              </w:rPr>
              <w:t>12</w:t>
            </w:r>
          </w:p>
        </w:tc>
        <w:tc>
          <w:tcPr>
            <w:tcW w:w="328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分管会计核算部工作，主管会计结算、电子银行、科技、网点建设、新业务研发、工会等工作</w:t>
            </w:r>
          </w:p>
        </w:tc>
        <w:tc>
          <w:tcPr>
            <w:tcW w:w="57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是</w:t>
            </w:r>
          </w:p>
        </w:tc>
        <w:tc>
          <w:tcPr>
            <w:tcW w:w="133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无</w:t>
            </w:r>
          </w:p>
        </w:tc>
        <w:tc>
          <w:tcPr>
            <w:tcW w:w="540" w:type="dxa"/>
            <w:vAlign w:val="center"/>
          </w:tcPr>
          <w:p>
            <w:pPr>
              <w:jc w:val="center"/>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91"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戴昕华</w:t>
            </w:r>
          </w:p>
        </w:tc>
        <w:tc>
          <w:tcPr>
            <w:tcW w:w="78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男</w:t>
            </w:r>
          </w:p>
        </w:tc>
        <w:tc>
          <w:tcPr>
            <w:tcW w:w="750" w:type="dxa"/>
            <w:vAlign w:val="center"/>
          </w:tcPr>
          <w:p>
            <w:pPr>
              <w:jc w:val="center"/>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45</w:t>
            </w:r>
          </w:p>
        </w:tc>
        <w:tc>
          <w:tcPr>
            <w:tcW w:w="870" w:type="dxa"/>
            <w:vAlign w:val="center"/>
          </w:tcPr>
          <w:p>
            <w:pPr>
              <w:jc w:val="center"/>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val="en-US" w:eastAsia="zh-CN"/>
              </w:rPr>
              <w:t>23</w:t>
            </w:r>
          </w:p>
        </w:tc>
        <w:tc>
          <w:tcPr>
            <w:tcW w:w="328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分管业务发展部、授信审批部和风险处置等工作</w:t>
            </w:r>
          </w:p>
        </w:tc>
        <w:tc>
          <w:tcPr>
            <w:tcW w:w="57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是</w:t>
            </w:r>
          </w:p>
        </w:tc>
        <w:tc>
          <w:tcPr>
            <w:tcW w:w="133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无</w:t>
            </w:r>
          </w:p>
        </w:tc>
        <w:tc>
          <w:tcPr>
            <w:tcW w:w="540" w:type="dxa"/>
            <w:vAlign w:val="center"/>
          </w:tcPr>
          <w:p>
            <w:pPr>
              <w:jc w:val="center"/>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91" w:type="dxa"/>
            <w:vAlign w:val="center"/>
          </w:tcPr>
          <w:p>
            <w:pPr>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尹春鹤</w:t>
            </w:r>
          </w:p>
        </w:tc>
        <w:tc>
          <w:tcPr>
            <w:tcW w:w="78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女</w:t>
            </w:r>
          </w:p>
        </w:tc>
        <w:tc>
          <w:tcPr>
            <w:tcW w:w="750" w:type="dxa"/>
            <w:vAlign w:val="center"/>
          </w:tcPr>
          <w:p>
            <w:pPr>
              <w:jc w:val="center"/>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val="en-US" w:eastAsia="zh-CN"/>
              </w:rPr>
              <w:t>42</w:t>
            </w:r>
          </w:p>
        </w:tc>
        <w:tc>
          <w:tcPr>
            <w:tcW w:w="870" w:type="dxa"/>
            <w:vAlign w:val="center"/>
          </w:tcPr>
          <w:p>
            <w:pPr>
              <w:jc w:val="center"/>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val="en-US" w:eastAsia="zh-CN"/>
              </w:rPr>
              <w:t>20</w:t>
            </w:r>
          </w:p>
        </w:tc>
        <w:tc>
          <w:tcPr>
            <w:tcW w:w="328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分管营业部、支行，主管存款业务、对外宣传、绩效考核方案、金融机具铺设和机构设置等工作</w:t>
            </w:r>
          </w:p>
        </w:tc>
        <w:tc>
          <w:tcPr>
            <w:tcW w:w="570"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是</w:t>
            </w:r>
          </w:p>
        </w:tc>
        <w:tc>
          <w:tcPr>
            <w:tcW w:w="1335" w:type="dxa"/>
            <w:vAlign w:val="center"/>
          </w:tcPr>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无</w:t>
            </w:r>
          </w:p>
        </w:tc>
        <w:tc>
          <w:tcPr>
            <w:tcW w:w="540" w:type="dxa"/>
            <w:vAlign w:val="center"/>
          </w:tcPr>
          <w:p>
            <w:pPr>
              <w:jc w:val="center"/>
              <w:rPr>
                <w:rFonts w:hint="eastAsia" w:ascii="仿宋_GB2312" w:hAnsi="仿宋_GB2312" w:eastAsia="仿宋_GB2312" w:cs="仿宋_GB2312"/>
                <w:bCs/>
                <w:color w:val="000000"/>
                <w:sz w:val="24"/>
                <w:szCs w:val="24"/>
              </w:rPr>
            </w:pPr>
          </w:p>
        </w:tc>
      </w:tr>
    </w:tbl>
    <w:p>
      <w:pPr>
        <w:rPr>
          <w:rFonts w:hint="eastAsia" w:ascii="仿宋_GB2312" w:eastAsia="仿宋_GB2312"/>
          <w:b/>
          <w:color w:val="000000"/>
          <w:sz w:val="30"/>
          <w:szCs w:val="30"/>
        </w:rPr>
      </w:pPr>
    </w:p>
    <w:p>
      <w:pPr>
        <w:numPr>
          <w:ilvl w:val="0"/>
          <w:numId w:val="5"/>
        </w:numPr>
        <w:ind w:firstLine="602" w:firstLineChars="200"/>
        <w:rPr>
          <w:rFonts w:hint="eastAsia" w:ascii="仿宋_GB2312" w:eastAsia="仿宋_GB2312"/>
          <w:b/>
          <w:color w:val="auto"/>
          <w:sz w:val="30"/>
          <w:szCs w:val="28"/>
          <w:lang w:eastAsia="zh-CN"/>
        </w:rPr>
      </w:pPr>
      <w:r>
        <w:rPr>
          <w:rFonts w:hint="eastAsia" w:ascii="仿宋_GB2312" w:eastAsia="仿宋_GB2312"/>
          <w:b/>
          <w:color w:val="auto"/>
          <w:sz w:val="30"/>
          <w:szCs w:val="28"/>
          <w:lang w:val="en-US" w:eastAsia="zh-CN"/>
        </w:rPr>
        <w:t>、</w:t>
      </w:r>
      <w:r>
        <w:rPr>
          <w:rFonts w:hint="eastAsia" w:ascii="仿宋_GB2312" w:eastAsia="仿宋_GB2312"/>
          <w:b/>
          <w:color w:val="auto"/>
          <w:sz w:val="30"/>
          <w:szCs w:val="28"/>
          <w:lang w:eastAsia="zh-CN"/>
        </w:rPr>
        <w:t>本年度重要事项</w:t>
      </w:r>
    </w:p>
    <w:p>
      <w:pPr>
        <w:ind w:firstLine="600" w:firstLineChars="200"/>
        <w:rPr>
          <w:rFonts w:ascii="仿宋_GB2312" w:eastAsia="仿宋_GB2312"/>
          <w:color w:val="auto"/>
          <w:sz w:val="30"/>
          <w:szCs w:val="28"/>
        </w:rPr>
      </w:pPr>
      <w:r>
        <w:rPr>
          <w:rFonts w:hint="eastAsia" w:ascii="仿宋_GB2312" w:eastAsia="仿宋_GB2312"/>
          <w:color w:val="auto"/>
          <w:sz w:val="30"/>
          <w:szCs w:val="28"/>
        </w:rPr>
        <w:t>法人金融机构出资人出资情况表：</w:t>
      </w:r>
    </w:p>
    <w:p>
      <w:pPr>
        <w:ind w:firstLine="480" w:firstLineChars="200"/>
        <w:rPr>
          <w:rFonts w:ascii="仿宋_GB2312" w:eastAsia="仿宋_GB2312"/>
          <w:color w:val="auto"/>
          <w:sz w:val="24"/>
          <w:szCs w:val="24"/>
        </w:rPr>
      </w:pPr>
      <w:r>
        <w:rPr>
          <w:rFonts w:hint="eastAsia" w:ascii="仿宋_GB2312" w:eastAsia="仿宋_GB2312"/>
          <w:color w:val="auto"/>
          <w:sz w:val="24"/>
          <w:szCs w:val="24"/>
        </w:rPr>
        <w:t>金融机构名称：深州丰源村镇银行股份有限公司</w:t>
      </w:r>
    </w:p>
    <w:tbl>
      <w:tblPr>
        <w:tblStyle w:val="9"/>
        <w:tblW w:w="8252" w:type="dxa"/>
        <w:tblInd w:w="0" w:type="dxa"/>
        <w:tblLayout w:type="fixed"/>
        <w:tblCellMar>
          <w:top w:w="0" w:type="dxa"/>
          <w:left w:w="30" w:type="dxa"/>
          <w:bottom w:w="0" w:type="dxa"/>
          <w:right w:w="30" w:type="dxa"/>
        </w:tblCellMar>
      </w:tblPr>
      <w:tblGrid>
        <w:gridCol w:w="660"/>
        <w:gridCol w:w="2631"/>
        <w:gridCol w:w="847"/>
        <w:gridCol w:w="1421"/>
        <w:gridCol w:w="1417"/>
        <w:gridCol w:w="1276"/>
      </w:tblGrid>
      <w:tr>
        <w:tblPrEx>
          <w:tblLayout w:type="fixed"/>
          <w:tblCellMar>
            <w:top w:w="0" w:type="dxa"/>
            <w:left w:w="30" w:type="dxa"/>
            <w:bottom w:w="0" w:type="dxa"/>
            <w:right w:w="30" w:type="dxa"/>
          </w:tblCellMar>
        </w:tblPrEx>
        <w:trPr>
          <w:trHeight w:val="1153"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序号</w:t>
            </w:r>
          </w:p>
        </w:tc>
        <w:tc>
          <w:tcPr>
            <w:tcW w:w="2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发起人（出资人）</w:t>
            </w:r>
          </w:p>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名称</w:t>
            </w:r>
          </w:p>
        </w:tc>
        <w:tc>
          <w:tcPr>
            <w:tcW w:w="8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出资</w:t>
            </w:r>
          </w:p>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方式</w:t>
            </w:r>
          </w:p>
        </w:tc>
        <w:tc>
          <w:tcPr>
            <w:tcW w:w="14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出资</w:t>
            </w:r>
          </w:p>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时间</w:t>
            </w: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出资金额</w:t>
            </w:r>
          </w:p>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（RMB:万元）</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占出资总额的比例</w:t>
            </w:r>
          </w:p>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w:t>
            </w:r>
          </w:p>
        </w:tc>
      </w:tr>
      <w:tr>
        <w:tblPrEx>
          <w:tblLayout w:type="fixed"/>
          <w:tblCellMar>
            <w:top w:w="0" w:type="dxa"/>
            <w:left w:w="30" w:type="dxa"/>
            <w:bottom w:w="0" w:type="dxa"/>
            <w:right w:w="30" w:type="dxa"/>
          </w:tblCellMar>
        </w:tblPrEx>
        <w:trPr>
          <w:trHeight w:val="833"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 w:eastAsia="仿宋_GB2312" w:cs="仿宋_GB2312"/>
                <w:color w:val="auto"/>
                <w:kern w:val="0"/>
                <w:sz w:val="30"/>
                <w:szCs w:val="30"/>
              </w:rPr>
            </w:pPr>
            <w:r>
              <w:rPr>
                <w:rFonts w:hint="eastAsia" w:ascii="仿宋_GB2312" w:hAnsi="仿宋" w:eastAsia="仿宋_GB2312" w:cs="仿宋_GB2312"/>
                <w:color w:val="auto"/>
                <w:kern w:val="0"/>
                <w:sz w:val="30"/>
                <w:szCs w:val="30"/>
              </w:rPr>
              <w:t>1</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s="宋体"/>
                <w:color w:val="auto"/>
                <w:sz w:val="30"/>
                <w:szCs w:val="30"/>
              </w:rPr>
            </w:pPr>
            <w:r>
              <w:rPr>
                <w:rFonts w:hint="eastAsia" w:ascii="仿宋_GB2312" w:hAnsi="仿宋" w:eastAsia="仿宋_GB2312" w:cs="宋体"/>
                <w:color w:val="auto"/>
                <w:sz w:val="30"/>
                <w:szCs w:val="30"/>
              </w:rPr>
              <w:t>延边农村商业银行</w:t>
            </w:r>
          </w:p>
          <w:p>
            <w:pPr>
              <w:spacing w:line="360" w:lineRule="exact"/>
              <w:jc w:val="center"/>
              <w:rPr>
                <w:rFonts w:ascii="仿宋_GB2312" w:hAnsi="仿宋" w:eastAsia="仿宋_GB2312" w:cs="宋体"/>
                <w:color w:val="auto"/>
                <w:sz w:val="30"/>
                <w:szCs w:val="30"/>
              </w:rPr>
            </w:pPr>
            <w:r>
              <w:rPr>
                <w:rFonts w:hint="eastAsia" w:ascii="仿宋_GB2312" w:hAnsi="仿宋" w:eastAsia="仿宋_GB2312" w:cs="宋体"/>
                <w:color w:val="auto"/>
                <w:sz w:val="30"/>
                <w:szCs w:val="30"/>
              </w:rPr>
              <w:t>股份有限公司</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2</w:t>
            </w:r>
            <w:r>
              <w:rPr>
                <w:rFonts w:hint="eastAsia" w:ascii="仿宋_GB2312" w:hAnsi="仿宋" w:eastAsia="仿宋_GB2312"/>
                <w:color w:val="auto"/>
                <w:sz w:val="30"/>
                <w:szCs w:val="30"/>
                <w:lang w:val="en-US" w:eastAsia="zh-CN"/>
              </w:rPr>
              <w:t>,</w:t>
            </w:r>
            <w:r>
              <w:rPr>
                <w:rFonts w:hint="eastAsia" w:ascii="仿宋_GB2312" w:hAnsi="仿宋" w:eastAsia="仿宋_GB2312"/>
                <w:color w:val="auto"/>
                <w:sz w:val="30"/>
                <w:szCs w:val="30"/>
              </w:rPr>
              <w:t>550</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s="宋体"/>
                <w:color w:val="auto"/>
                <w:sz w:val="30"/>
                <w:szCs w:val="30"/>
              </w:rPr>
            </w:pPr>
            <w:r>
              <w:rPr>
                <w:rFonts w:hint="eastAsia" w:ascii="仿宋_GB2312" w:hAnsi="仿宋" w:eastAsia="仿宋_GB2312" w:cs="宋体"/>
                <w:color w:val="auto"/>
                <w:sz w:val="30"/>
                <w:szCs w:val="30"/>
              </w:rPr>
              <w:t>51</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2</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冯  雪</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400</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8</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3</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张  静</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400</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8</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4</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尚开义</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400</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8</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5</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金彦学</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400</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8</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6</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韩跃忠</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250</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5</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7</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刘秀军</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ascii="仿宋_GB2312" w:hAnsi="仿宋" w:eastAsia="仿宋_GB2312"/>
                <w:color w:val="auto"/>
                <w:sz w:val="30"/>
                <w:szCs w:val="30"/>
              </w:rPr>
              <w:t>2014.9.16</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200</w:t>
            </w:r>
            <w:r>
              <w:rPr>
                <w:rFonts w:hint="eastAsia" w:ascii="仿宋_GB2312" w:hAnsi="仿宋" w:eastAsia="仿宋_GB2312"/>
                <w:color w:val="auto"/>
                <w:sz w:val="30"/>
                <w:szCs w:val="30"/>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rPr>
              <w:t>4</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8</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金今子</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2017.9.08</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150.00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3</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9</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公维鑫</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2017.9.08</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150.00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3</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10</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尹春鹤</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2017.9.08</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50.00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1</w:t>
            </w:r>
          </w:p>
        </w:tc>
      </w:tr>
      <w:tr>
        <w:tblPrEx>
          <w:tblLayout w:type="fixed"/>
          <w:tblCellMar>
            <w:top w:w="0" w:type="dxa"/>
            <w:left w:w="30" w:type="dxa"/>
            <w:bottom w:w="0" w:type="dxa"/>
            <w:right w:w="30" w:type="dxa"/>
          </w:tblCellMar>
        </w:tblPrEx>
        <w:trPr>
          <w:trHeight w:val="382" w:hRule="atLeast"/>
        </w:trPr>
        <w:tc>
          <w:tcPr>
            <w:tcW w:w="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仿宋_GB2312" w:hAnsi="仿宋" w:eastAsia="仿宋_GB2312" w:cs="仿宋_GB2312"/>
                <w:color w:val="auto"/>
                <w:kern w:val="0"/>
                <w:sz w:val="30"/>
                <w:szCs w:val="30"/>
                <w:lang w:val="en-US" w:eastAsia="zh-CN"/>
              </w:rPr>
            </w:pPr>
            <w:r>
              <w:rPr>
                <w:rFonts w:hint="eastAsia" w:ascii="仿宋_GB2312" w:hAnsi="仿宋" w:eastAsia="仿宋_GB2312" w:cs="仿宋_GB2312"/>
                <w:color w:val="auto"/>
                <w:kern w:val="0"/>
                <w:sz w:val="30"/>
                <w:szCs w:val="30"/>
                <w:lang w:val="en-US" w:eastAsia="zh-CN"/>
              </w:rPr>
              <w:t>11</w:t>
            </w:r>
          </w:p>
        </w:tc>
        <w:tc>
          <w:tcPr>
            <w:tcW w:w="263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尹方明</w:t>
            </w:r>
          </w:p>
        </w:tc>
        <w:tc>
          <w:tcPr>
            <w:tcW w:w="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rPr>
            </w:pPr>
            <w:r>
              <w:rPr>
                <w:rFonts w:hint="eastAsia" w:ascii="仿宋_GB2312" w:hAnsi="仿宋" w:eastAsia="仿宋_GB2312"/>
                <w:color w:val="auto"/>
                <w:sz w:val="30"/>
                <w:szCs w:val="30"/>
              </w:rPr>
              <w:t>货币</w:t>
            </w:r>
          </w:p>
        </w:tc>
        <w:tc>
          <w:tcPr>
            <w:tcW w:w="142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2017.9.08</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50.00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1</w:t>
            </w:r>
          </w:p>
        </w:tc>
      </w:tr>
      <w:tr>
        <w:tblPrEx>
          <w:tblLayout w:type="fixed"/>
          <w:tblCellMar>
            <w:top w:w="0" w:type="dxa"/>
            <w:left w:w="30" w:type="dxa"/>
            <w:bottom w:w="0" w:type="dxa"/>
            <w:right w:w="30" w:type="dxa"/>
          </w:tblCellMar>
        </w:tblPrEx>
        <w:trPr>
          <w:trHeight w:val="514" w:hRule="atLeast"/>
        </w:trPr>
        <w:tc>
          <w:tcPr>
            <w:tcW w:w="5559"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合 计</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5</w:t>
            </w:r>
            <w:r>
              <w:rPr>
                <w:rFonts w:hint="eastAsia" w:ascii="仿宋_GB2312" w:hAnsi="仿宋" w:eastAsia="仿宋_GB2312"/>
                <w:color w:val="auto"/>
                <w:sz w:val="30"/>
                <w:szCs w:val="30"/>
                <w:highlight w:val="none"/>
                <w:lang w:val="en-US" w:eastAsia="zh-CN"/>
              </w:rPr>
              <w:t>,</w:t>
            </w:r>
            <w:r>
              <w:rPr>
                <w:rFonts w:hint="eastAsia" w:ascii="仿宋_GB2312" w:hAnsi="仿宋" w:eastAsia="仿宋_GB2312"/>
                <w:color w:val="auto"/>
                <w:sz w:val="30"/>
                <w:szCs w:val="30"/>
                <w:highlight w:val="none"/>
              </w:rPr>
              <w:t>000</w:t>
            </w:r>
            <w:r>
              <w:rPr>
                <w:rFonts w:hint="eastAsia" w:ascii="仿宋_GB2312" w:hAnsi="仿宋" w:eastAsia="仿宋_GB2312"/>
                <w:color w:val="auto"/>
                <w:sz w:val="30"/>
                <w:szCs w:val="30"/>
                <w:highlight w:val="none"/>
                <w:lang w:val="en-US" w:eastAsia="zh-CN"/>
              </w:rPr>
              <w:t>.00</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100</w:t>
            </w:r>
          </w:p>
        </w:tc>
      </w:tr>
    </w:tbl>
    <w:p>
      <w:pPr>
        <w:ind w:firstLine="600" w:firstLineChars="200"/>
        <w:rPr>
          <w:rFonts w:hint="eastAsia" w:ascii="仿宋_GB2312" w:eastAsia="仿宋_GB2312"/>
          <w:color w:val="auto"/>
          <w:sz w:val="30"/>
          <w:szCs w:val="28"/>
          <w:highlight w:val="none"/>
          <w:lang w:eastAsia="zh-CN"/>
        </w:rPr>
      </w:pPr>
      <w:r>
        <w:rPr>
          <w:rFonts w:hint="eastAsia" w:ascii="仿宋_GB2312" w:eastAsia="仿宋_GB2312"/>
          <w:color w:val="auto"/>
          <w:sz w:val="30"/>
          <w:szCs w:val="28"/>
          <w:highlight w:val="none"/>
          <w:lang w:val="en-US" w:eastAsia="zh-CN"/>
        </w:rPr>
        <w:t>2017年9月8日，</w:t>
      </w:r>
      <w:r>
        <w:rPr>
          <w:rFonts w:hint="eastAsia" w:ascii="仿宋_GB2312" w:eastAsia="仿宋_GB2312"/>
          <w:color w:val="auto"/>
          <w:sz w:val="30"/>
          <w:szCs w:val="28"/>
          <w:highlight w:val="none"/>
          <w:lang w:eastAsia="zh-CN"/>
        </w:rPr>
        <w:t>股东李玉政将其所持有</w:t>
      </w:r>
      <w:r>
        <w:rPr>
          <w:rFonts w:hint="eastAsia" w:ascii="仿宋_GB2312" w:eastAsia="仿宋_GB2312"/>
          <w:color w:val="auto"/>
          <w:sz w:val="30"/>
          <w:szCs w:val="28"/>
          <w:highlight w:val="none"/>
          <w:lang w:val="en-US" w:eastAsia="zh-CN"/>
        </w:rPr>
        <w:t>400.00万股分别转让于金今子150.00万股、公维鑫150.00万股、尹春鹤50.00万股、尹方明50.00万股。</w:t>
      </w:r>
    </w:p>
    <w:p>
      <w:pPr>
        <w:ind w:firstLine="600" w:firstLineChars="200"/>
        <w:rPr>
          <w:rFonts w:hint="eastAsia" w:ascii="仿宋_GB2312" w:eastAsia="仿宋_GB2312"/>
          <w:color w:val="FF0000"/>
          <w:sz w:val="30"/>
          <w:szCs w:val="28"/>
        </w:rPr>
      </w:pPr>
      <w:r>
        <w:rPr>
          <w:rFonts w:hint="eastAsia" w:ascii="仿宋_GB2312" w:eastAsia="仿宋_GB2312"/>
          <w:color w:val="auto"/>
          <w:sz w:val="30"/>
          <w:szCs w:val="28"/>
          <w:highlight w:val="none"/>
          <w:lang w:eastAsia="zh-CN"/>
        </w:rPr>
        <w:t>以上</w:t>
      </w:r>
      <w:r>
        <w:rPr>
          <w:rFonts w:hint="eastAsia" w:ascii="仿宋_GB2312" w:eastAsia="仿宋_GB2312"/>
          <w:color w:val="auto"/>
          <w:sz w:val="30"/>
          <w:szCs w:val="28"/>
          <w:highlight w:val="none"/>
          <w:lang w:val="en-US" w:eastAsia="zh-CN"/>
        </w:rPr>
        <w:t>11</w:t>
      </w:r>
      <w:r>
        <w:rPr>
          <w:rFonts w:hint="eastAsia" w:ascii="仿宋_GB2312" w:eastAsia="仿宋_GB2312"/>
          <w:color w:val="auto"/>
          <w:sz w:val="30"/>
          <w:szCs w:val="28"/>
          <w:highlight w:val="none"/>
          <w:lang w:eastAsia="zh-CN"/>
        </w:rPr>
        <w:t>名</w:t>
      </w:r>
      <w:r>
        <w:rPr>
          <w:rFonts w:hint="eastAsia" w:ascii="仿宋_GB2312" w:eastAsia="仿宋_GB2312"/>
          <w:color w:val="auto"/>
          <w:sz w:val="30"/>
          <w:szCs w:val="28"/>
          <w:highlight w:val="none"/>
        </w:rPr>
        <w:t>股东</w:t>
      </w:r>
      <w:r>
        <w:rPr>
          <w:rFonts w:hint="eastAsia" w:ascii="仿宋_GB2312" w:eastAsia="仿宋_GB2312"/>
          <w:color w:val="auto"/>
          <w:sz w:val="30"/>
          <w:szCs w:val="28"/>
          <w:highlight w:val="none"/>
          <w:lang w:eastAsia="zh-CN"/>
        </w:rPr>
        <w:t>在</w:t>
      </w:r>
      <w:r>
        <w:rPr>
          <w:rFonts w:hint="eastAsia" w:ascii="仿宋_GB2312" w:eastAsia="仿宋_GB2312"/>
          <w:color w:val="auto"/>
          <w:sz w:val="30"/>
          <w:szCs w:val="28"/>
          <w:highlight w:val="none"/>
        </w:rPr>
        <w:t>报告期内</w:t>
      </w:r>
      <w:r>
        <w:rPr>
          <w:rFonts w:hint="eastAsia" w:ascii="仿宋_GB2312" w:eastAsia="仿宋_GB2312"/>
          <w:color w:val="auto"/>
          <w:sz w:val="30"/>
          <w:szCs w:val="28"/>
          <w:highlight w:val="none"/>
          <w:lang w:eastAsia="zh-CN"/>
        </w:rPr>
        <w:t>无</w:t>
      </w:r>
      <w:r>
        <w:rPr>
          <w:rFonts w:hint="eastAsia" w:ascii="仿宋_GB2312" w:eastAsia="仿宋_GB2312"/>
          <w:color w:val="auto"/>
          <w:sz w:val="30"/>
          <w:szCs w:val="28"/>
          <w:highlight w:val="none"/>
        </w:rPr>
        <w:t>增加或减少注册资本事项。</w:t>
      </w:r>
    </w:p>
    <w:p>
      <w:pPr>
        <w:tabs>
          <w:tab w:val="left" w:pos="420"/>
          <w:tab w:val="left" w:pos="840"/>
        </w:tabs>
        <w:rPr>
          <w:rFonts w:ascii="仿宋_GB2312" w:eastAsia="仿宋_GB2312"/>
          <w:b/>
          <w:color w:val="000000"/>
          <w:sz w:val="30"/>
          <w:szCs w:val="30"/>
        </w:rPr>
      </w:pPr>
      <w:r>
        <w:rPr>
          <w:rFonts w:hint="eastAsia" w:ascii="仿宋_GB2312" w:eastAsia="仿宋_GB2312"/>
          <w:b/>
          <w:color w:val="000000"/>
          <w:sz w:val="30"/>
          <w:szCs w:val="30"/>
          <w:lang w:val="en-US" w:eastAsia="zh-CN"/>
        </w:rPr>
        <w:t xml:space="preserve">    </w:t>
      </w:r>
      <w:r>
        <w:rPr>
          <w:rFonts w:hint="eastAsia" w:ascii="仿宋_GB2312" w:eastAsia="仿宋_GB2312"/>
          <w:b/>
          <w:color w:val="000000"/>
          <w:sz w:val="30"/>
          <w:szCs w:val="30"/>
          <w:lang w:eastAsia="zh-CN"/>
        </w:rPr>
        <w:t>五</w:t>
      </w:r>
      <w:r>
        <w:rPr>
          <w:rFonts w:hint="eastAsia" w:ascii="仿宋_GB2312" w:eastAsia="仿宋_GB2312"/>
          <w:b/>
          <w:color w:val="000000"/>
          <w:sz w:val="30"/>
          <w:szCs w:val="30"/>
        </w:rPr>
        <w:t>、重要提示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本报告所载资料不存在任何虚假记载、误导性陈述或者重大遗漏，并对其内容的真实性、准确性和完整性负个别及连带责任。</w:t>
      </w:r>
    </w:p>
    <w:p>
      <w:pPr>
        <w:rPr>
          <w:rFonts w:ascii="仿宋_GB2312" w:eastAsia="仿宋_GB2312"/>
          <w:color w:val="000000"/>
          <w:sz w:val="30"/>
          <w:szCs w:val="30"/>
        </w:rPr>
      </w:pPr>
    </w:p>
    <w:p>
      <w:pPr>
        <w:rPr>
          <w:rFonts w:ascii="仿宋_GB2312" w:eastAsia="仿宋_GB2312"/>
          <w:color w:val="000000"/>
          <w:sz w:val="30"/>
          <w:szCs w:val="30"/>
        </w:rPr>
      </w:pPr>
    </w:p>
    <w:p>
      <w:pPr>
        <w:rPr>
          <w:rFonts w:ascii="仿宋_GB2312" w:eastAsia="仿宋_GB2312"/>
          <w:color w:val="000000"/>
          <w:sz w:val="30"/>
          <w:szCs w:val="30"/>
        </w:rPr>
      </w:pPr>
    </w:p>
    <w:p>
      <w:pPr>
        <w:rPr>
          <w:rFonts w:ascii="仿宋_GB2312" w:eastAsia="仿宋_GB2312"/>
          <w:color w:val="000000"/>
          <w:sz w:val="30"/>
          <w:szCs w:val="30"/>
        </w:rPr>
      </w:pPr>
    </w:p>
    <w:p>
      <w:pPr>
        <w:ind w:firstLine="3150" w:firstLineChars="1050"/>
        <w:jc w:val="center"/>
        <w:rPr>
          <w:rFonts w:ascii="仿宋_GB2312" w:eastAsia="仿宋_GB2312"/>
          <w:color w:val="000000"/>
          <w:sz w:val="30"/>
          <w:szCs w:val="30"/>
          <w:highlight w:val="none"/>
        </w:rPr>
      </w:pPr>
      <w:r>
        <w:rPr>
          <w:rFonts w:hint="eastAsia" w:ascii="仿宋_GB2312" w:eastAsia="仿宋_GB2312"/>
          <w:color w:val="000000"/>
          <w:sz w:val="30"/>
          <w:szCs w:val="30"/>
          <w:highlight w:val="none"/>
        </w:rPr>
        <w:t>深州丰源村镇银行股份有限公司</w:t>
      </w:r>
    </w:p>
    <w:p>
      <w:pPr>
        <w:tabs>
          <w:tab w:val="left" w:pos="7320"/>
        </w:tabs>
        <w:ind w:firstLine="3150" w:firstLineChars="1050"/>
        <w:jc w:val="center"/>
        <w:rPr>
          <w:rFonts w:ascii="仿宋_GB2312" w:eastAsia="仿宋_GB2312"/>
          <w:color w:val="000000"/>
          <w:sz w:val="30"/>
          <w:szCs w:val="30"/>
          <w:highlight w:val="none"/>
        </w:rPr>
      </w:pPr>
      <w:r>
        <w:rPr>
          <w:rFonts w:hint="eastAsia" w:ascii="仿宋_GB2312" w:eastAsia="仿宋_GB2312"/>
          <w:color w:val="000000"/>
          <w:sz w:val="30"/>
          <w:szCs w:val="30"/>
          <w:highlight w:val="none"/>
        </w:rPr>
        <w:t>201</w:t>
      </w:r>
      <w:r>
        <w:rPr>
          <w:rFonts w:hint="eastAsia" w:ascii="仿宋_GB2312" w:eastAsia="仿宋_GB2312"/>
          <w:color w:val="000000"/>
          <w:sz w:val="30"/>
          <w:szCs w:val="30"/>
          <w:highlight w:val="none"/>
          <w:lang w:val="en-US" w:eastAsia="zh-CN"/>
        </w:rPr>
        <w:t>8</w:t>
      </w:r>
      <w:r>
        <w:rPr>
          <w:rFonts w:hint="eastAsia" w:ascii="仿宋_GB2312" w:eastAsia="仿宋_GB2312"/>
          <w:color w:val="000000"/>
          <w:sz w:val="30"/>
          <w:szCs w:val="30"/>
          <w:highlight w:val="none"/>
        </w:rPr>
        <w:t>年4月</w:t>
      </w:r>
      <w:r>
        <w:rPr>
          <w:rFonts w:hint="eastAsia" w:ascii="仿宋_GB2312" w:eastAsia="仿宋_GB2312"/>
          <w:color w:val="000000"/>
          <w:sz w:val="30"/>
          <w:szCs w:val="30"/>
          <w:highlight w:val="none"/>
          <w:lang w:val="en-US" w:eastAsia="zh-CN"/>
        </w:rPr>
        <w:t>18</w:t>
      </w:r>
      <w:r>
        <w:rPr>
          <w:rFonts w:hint="eastAsia" w:ascii="仿宋_GB2312" w:eastAsia="仿宋_GB2312"/>
          <w:color w:val="000000"/>
          <w:sz w:val="30"/>
          <w:szCs w:val="30"/>
          <w:highlight w:val="none"/>
        </w:rPr>
        <w:t>日</w:t>
      </w:r>
    </w:p>
    <w:p>
      <w:pPr>
        <w:tabs>
          <w:tab w:val="left" w:pos="7320"/>
        </w:tabs>
        <w:ind w:firstLine="3150" w:firstLineChars="1050"/>
        <w:jc w:val="center"/>
        <w:rPr>
          <w:rFonts w:ascii="仿宋_GB2312" w:eastAsia="仿宋_GB2312"/>
          <w:color w:val="00000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7B0"/>
    <w:multiLevelType w:val="multilevel"/>
    <w:tmpl w:val="1E2D67B0"/>
    <w:lvl w:ilvl="0" w:tentative="0">
      <w:start w:val="1"/>
      <w:numFmt w:val="japaneseCounting"/>
      <w:lvlText w:val="（%1）"/>
      <w:lvlJc w:val="left"/>
      <w:pPr>
        <w:ind w:left="1682" w:hanging="1080"/>
      </w:pPr>
      <w:rPr>
        <w:rFonts w:hint="default" w:cs="Times New Roman"/>
      </w:rPr>
    </w:lvl>
    <w:lvl w:ilvl="1" w:tentative="0">
      <w:start w:val="1"/>
      <w:numFmt w:val="lowerLetter"/>
      <w:lvlText w:val="%2)"/>
      <w:lvlJc w:val="left"/>
      <w:pPr>
        <w:ind w:left="1442" w:hanging="420"/>
      </w:pPr>
      <w:rPr>
        <w:rFonts w:cs="Times New Roman"/>
      </w:rPr>
    </w:lvl>
    <w:lvl w:ilvl="2" w:tentative="0">
      <w:start w:val="1"/>
      <w:numFmt w:val="lowerRoman"/>
      <w:lvlText w:val="%3."/>
      <w:lvlJc w:val="right"/>
      <w:pPr>
        <w:ind w:left="1862" w:hanging="420"/>
      </w:pPr>
      <w:rPr>
        <w:rFonts w:cs="Times New Roman"/>
      </w:rPr>
    </w:lvl>
    <w:lvl w:ilvl="3" w:tentative="0">
      <w:start w:val="1"/>
      <w:numFmt w:val="decimal"/>
      <w:lvlText w:val="%4."/>
      <w:lvlJc w:val="left"/>
      <w:pPr>
        <w:ind w:left="2282" w:hanging="420"/>
      </w:pPr>
      <w:rPr>
        <w:rFonts w:cs="Times New Roman"/>
      </w:rPr>
    </w:lvl>
    <w:lvl w:ilvl="4" w:tentative="0">
      <w:start w:val="1"/>
      <w:numFmt w:val="lowerLetter"/>
      <w:lvlText w:val="%5)"/>
      <w:lvlJc w:val="left"/>
      <w:pPr>
        <w:ind w:left="2702" w:hanging="420"/>
      </w:pPr>
      <w:rPr>
        <w:rFonts w:cs="Times New Roman"/>
      </w:rPr>
    </w:lvl>
    <w:lvl w:ilvl="5" w:tentative="0">
      <w:start w:val="1"/>
      <w:numFmt w:val="lowerRoman"/>
      <w:lvlText w:val="%6."/>
      <w:lvlJc w:val="right"/>
      <w:pPr>
        <w:ind w:left="3122" w:hanging="420"/>
      </w:pPr>
      <w:rPr>
        <w:rFonts w:cs="Times New Roman"/>
      </w:rPr>
    </w:lvl>
    <w:lvl w:ilvl="6" w:tentative="0">
      <w:start w:val="1"/>
      <w:numFmt w:val="decimal"/>
      <w:lvlText w:val="%7."/>
      <w:lvlJc w:val="left"/>
      <w:pPr>
        <w:ind w:left="3542" w:hanging="420"/>
      </w:pPr>
      <w:rPr>
        <w:rFonts w:cs="Times New Roman"/>
      </w:rPr>
    </w:lvl>
    <w:lvl w:ilvl="7" w:tentative="0">
      <w:start w:val="1"/>
      <w:numFmt w:val="lowerLetter"/>
      <w:lvlText w:val="%8)"/>
      <w:lvlJc w:val="left"/>
      <w:pPr>
        <w:ind w:left="3962" w:hanging="420"/>
      </w:pPr>
      <w:rPr>
        <w:rFonts w:cs="Times New Roman"/>
      </w:rPr>
    </w:lvl>
    <w:lvl w:ilvl="8" w:tentative="0">
      <w:start w:val="1"/>
      <w:numFmt w:val="lowerRoman"/>
      <w:lvlText w:val="%9."/>
      <w:lvlJc w:val="right"/>
      <w:pPr>
        <w:ind w:left="4382" w:hanging="420"/>
      </w:pPr>
      <w:rPr>
        <w:rFonts w:cs="Times New Roman"/>
      </w:rPr>
    </w:lvl>
  </w:abstractNum>
  <w:abstractNum w:abstractNumId="1">
    <w:nsid w:val="5902FD06"/>
    <w:multiLevelType w:val="singleLevel"/>
    <w:tmpl w:val="5902FD06"/>
    <w:lvl w:ilvl="0" w:tentative="0">
      <w:start w:val="4"/>
      <w:numFmt w:val="decimal"/>
      <w:suff w:val="nothing"/>
      <w:lvlText w:val="（%1）"/>
      <w:lvlJc w:val="left"/>
    </w:lvl>
  </w:abstractNum>
  <w:abstractNum w:abstractNumId="2">
    <w:nsid w:val="590305E2"/>
    <w:multiLevelType w:val="singleLevel"/>
    <w:tmpl w:val="590305E2"/>
    <w:lvl w:ilvl="0" w:tentative="0">
      <w:start w:val="5"/>
      <w:numFmt w:val="chineseCounting"/>
      <w:suff w:val="nothing"/>
      <w:lvlText w:val="（%1）"/>
      <w:lvlJc w:val="left"/>
    </w:lvl>
  </w:abstractNum>
  <w:abstractNum w:abstractNumId="3">
    <w:nsid w:val="59084857"/>
    <w:multiLevelType w:val="singleLevel"/>
    <w:tmpl w:val="59084857"/>
    <w:lvl w:ilvl="0" w:tentative="0">
      <w:start w:val="5"/>
      <w:numFmt w:val="decimal"/>
      <w:suff w:val="nothing"/>
      <w:lvlText w:val="%1、"/>
      <w:lvlJc w:val="left"/>
    </w:lvl>
  </w:abstractNum>
  <w:abstractNum w:abstractNumId="4">
    <w:nsid w:val="7AAB4737"/>
    <w:multiLevelType w:val="multilevel"/>
    <w:tmpl w:val="7AAB4737"/>
    <w:lvl w:ilvl="0" w:tentative="0">
      <w:start w:val="1"/>
      <w:numFmt w:val="japaneseCounting"/>
      <w:lvlText w:val="%1、"/>
      <w:lvlJc w:val="left"/>
      <w:pPr>
        <w:ind w:left="1322" w:hanging="720"/>
      </w:pPr>
      <w:rPr>
        <w:rFonts w:hint="default" w:cs="Times New Roman"/>
      </w:rPr>
    </w:lvl>
    <w:lvl w:ilvl="1" w:tentative="0">
      <w:start w:val="1"/>
      <w:numFmt w:val="lowerLetter"/>
      <w:lvlText w:val="%2)"/>
      <w:lvlJc w:val="left"/>
      <w:pPr>
        <w:ind w:left="1442" w:hanging="420"/>
      </w:pPr>
      <w:rPr>
        <w:rFonts w:cs="Times New Roman"/>
      </w:rPr>
    </w:lvl>
    <w:lvl w:ilvl="2" w:tentative="0">
      <w:start w:val="1"/>
      <w:numFmt w:val="lowerRoman"/>
      <w:lvlText w:val="%3."/>
      <w:lvlJc w:val="right"/>
      <w:pPr>
        <w:ind w:left="1862" w:hanging="420"/>
      </w:pPr>
      <w:rPr>
        <w:rFonts w:cs="Times New Roman"/>
      </w:rPr>
    </w:lvl>
    <w:lvl w:ilvl="3" w:tentative="0">
      <w:start w:val="1"/>
      <w:numFmt w:val="decimal"/>
      <w:lvlText w:val="%4."/>
      <w:lvlJc w:val="left"/>
      <w:pPr>
        <w:ind w:left="2282" w:hanging="420"/>
      </w:pPr>
      <w:rPr>
        <w:rFonts w:cs="Times New Roman"/>
      </w:rPr>
    </w:lvl>
    <w:lvl w:ilvl="4" w:tentative="0">
      <w:start w:val="1"/>
      <w:numFmt w:val="lowerLetter"/>
      <w:lvlText w:val="%5)"/>
      <w:lvlJc w:val="left"/>
      <w:pPr>
        <w:ind w:left="2702" w:hanging="420"/>
      </w:pPr>
      <w:rPr>
        <w:rFonts w:cs="Times New Roman"/>
      </w:rPr>
    </w:lvl>
    <w:lvl w:ilvl="5" w:tentative="0">
      <w:start w:val="1"/>
      <w:numFmt w:val="lowerRoman"/>
      <w:lvlText w:val="%6."/>
      <w:lvlJc w:val="right"/>
      <w:pPr>
        <w:ind w:left="3122" w:hanging="420"/>
      </w:pPr>
      <w:rPr>
        <w:rFonts w:cs="Times New Roman"/>
      </w:rPr>
    </w:lvl>
    <w:lvl w:ilvl="6" w:tentative="0">
      <w:start w:val="1"/>
      <w:numFmt w:val="decimal"/>
      <w:lvlText w:val="%7."/>
      <w:lvlJc w:val="left"/>
      <w:pPr>
        <w:ind w:left="3542" w:hanging="420"/>
      </w:pPr>
      <w:rPr>
        <w:rFonts w:cs="Times New Roman"/>
      </w:rPr>
    </w:lvl>
    <w:lvl w:ilvl="7" w:tentative="0">
      <w:start w:val="1"/>
      <w:numFmt w:val="lowerLetter"/>
      <w:lvlText w:val="%8)"/>
      <w:lvlJc w:val="left"/>
      <w:pPr>
        <w:ind w:left="3962" w:hanging="420"/>
      </w:pPr>
      <w:rPr>
        <w:rFonts w:cs="Times New Roman"/>
      </w:rPr>
    </w:lvl>
    <w:lvl w:ilvl="8" w:tentative="0">
      <w:start w:val="1"/>
      <w:numFmt w:val="lowerRoman"/>
      <w:lvlText w:val="%9."/>
      <w:lvlJc w:val="right"/>
      <w:pPr>
        <w:ind w:left="4382" w:hanging="42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FE7"/>
    <w:rsid w:val="00001AA6"/>
    <w:rsid w:val="00006A76"/>
    <w:rsid w:val="00037B51"/>
    <w:rsid w:val="00071A20"/>
    <w:rsid w:val="00096E72"/>
    <w:rsid w:val="000B7615"/>
    <w:rsid w:val="000D20C4"/>
    <w:rsid w:val="001133EA"/>
    <w:rsid w:val="0013273C"/>
    <w:rsid w:val="00180EA0"/>
    <w:rsid w:val="001A522B"/>
    <w:rsid w:val="00202EB2"/>
    <w:rsid w:val="00254B45"/>
    <w:rsid w:val="002B13CD"/>
    <w:rsid w:val="002C1330"/>
    <w:rsid w:val="00324307"/>
    <w:rsid w:val="003572EB"/>
    <w:rsid w:val="003C7536"/>
    <w:rsid w:val="003E09C1"/>
    <w:rsid w:val="003E5FC4"/>
    <w:rsid w:val="003F0E91"/>
    <w:rsid w:val="003F7571"/>
    <w:rsid w:val="0046274A"/>
    <w:rsid w:val="0047499F"/>
    <w:rsid w:val="004B5F69"/>
    <w:rsid w:val="004C4ACF"/>
    <w:rsid w:val="00534A7A"/>
    <w:rsid w:val="00541E9C"/>
    <w:rsid w:val="00583D41"/>
    <w:rsid w:val="005B32BB"/>
    <w:rsid w:val="00613B40"/>
    <w:rsid w:val="00647AC1"/>
    <w:rsid w:val="00677C36"/>
    <w:rsid w:val="006A1701"/>
    <w:rsid w:val="006A22F8"/>
    <w:rsid w:val="006C7E38"/>
    <w:rsid w:val="006F707E"/>
    <w:rsid w:val="00726D0D"/>
    <w:rsid w:val="0076276F"/>
    <w:rsid w:val="00781F89"/>
    <w:rsid w:val="00785DD8"/>
    <w:rsid w:val="0079680E"/>
    <w:rsid w:val="007A5ACB"/>
    <w:rsid w:val="007B34D4"/>
    <w:rsid w:val="007C1E21"/>
    <w:rsid w:val="007E4BE9"/>
    <w:rsid w:val="00800662"/>
    <w:rsid w:val="00837B3B"/>
    <w:rsid w:val="00844FE7"/>
    <w:rsid w:val="00890DD3"/>
    <w:rsid w:val="008E6FEE"/>
    <w:rsid w:val="00904D4C"/>
    <w:rsid w:val="009958CD"/>
    <w:rsid w:val="009E7978"/>
    <w:rsid w:val="00A47E79"/>
    <w:rsid w:val="00A81830"/>
    <w:rsid w:val="00B055E6"/>
    <w:rsid w:val="00B20DF2"/>
    <w:rsid w:val="00B4772A"/>
    <w:rsid w:val="00B674B9"/>
    <w:rsid w:val="00B75381"/>
    <w:rsid w:val="00B93178"/>
    <w:rsid w:val="00BD3F44"/>
    <w:rsid w:val="00BE5D51"/>
    <w:rsid w:val="00BE6364"/>
    <w:rsid w:val="00BF1178"/>
    <w:rsid w:val="00C104EA"/>
    <w:rsid w:val="00D23B89"/>
    <w:rsid w:val="00D83442"/>
    <w:rsid w:val="00DA5C66"/>
    <w:rsid w:val="00DD0AE2"/>
    <w:rsid w:val="00DE3A28"/>
    <w:rsid w:val="00E204FC"/>
    <w:rsid w:val="00E55753"/>
    <w:rsid w:val="00E655EC"/>
    <w:rsid w:val="00EB5120"/>
    <w:rsid w:val="00EE27BC"/>
    <w:rsid w:val="00EE5534"/>
    <w:rsid w:val="00EF4F3A"/>
    <w:rsid w:val="00F15AE5"/>
    <w:rsid w:val="00F2348C"/>
    <w:rsid w:val="00F42DF7"/>
    <w:rsid w:val="00F53030"/>
    <w:rsid w:val="00F70F71"/>
    <w:rsid w:val="00F751A5"/>
    <w:rsid w:val="00FD41E0"/>
    <w:rsid w:val="00FE1345"/>
    <w:rsid w:val="011D4062"/>
    <w:rsid w:val="01431AAC"/>
    <w:rsid w:val="01726FEF"/>
    <w:rsid w:val="017930F7"/>
    <w:rsid w:val="01DE089D"/>
    <w:rsid w:val="01E014CC"/>
    <w:rsid w:val="02402EC0"/>
    <w:rsid w:val="02B050C6"/>
    <w:rsid w:val="02D2242F"/>
    <w:rsid w:val="03C06834"/>
    <w:rsid w:val="03EF5203"/>
    <w:rsid w:val="04EC0FB6"/>
    <w:rsid w:val="04FB5F7B"/>
    <w:rsid w:val="080F7E75"/>
    <w:rsid w:val="08A331D5"/>
    <w:rsid w:val="08B17951"/>
    <w:rsid w:val="08CA4C78"/>
    <w:rsid w:val="09793B17"/>
    <w:rsid w:val="097E3822"/>
    <w:rsid w:val="0ADF31C4"/>
    <w:rsid w:val="0B323CB9"/>
    <w:rsid w:val="0B542CD2"/>
    <w:rsid w:val="0BC6115D"/>
    <w:rsid w:val="0BF20D28"/>
    <w:rsid w:val="0C423D3B"/>
    <w:rsid w:val="0DCE1532"/>
    <w:rsid w:val="0E1E2FB7"/>
    <w:rsid w:val="0E4F6037"/>
    <w:rsid w:val="0E853C33"/>
    <w:rsid w:val="0EC56247"/>
    <w:rsid w:val="0EFC182E"/>
    <w:rsid w:val="0F4F3C83"/>
    <w:rsid w:val="0F821D50"/>
    <w:rsid w:val="0F8C6010"/>
    <w:rsid w:val="101523BF"/>
    <w:rsid w:val="10352359"/>
    <w:rsid w:val="11211991"/>
    <w:rsid w:val="112F0C3F"/>
    <w:rsid w:val="13714108"/>
    <w:rsid w:val="141241FB"/>
    <w:rsid w:val="14815B34"/>
    <w:rsid w:val="14C07817"/>
    <w:rsid w:val="14F91C21"/>
    <w:rsid w:val="15663828"/>
    <w:rsid w:val="158775E0"/>
    <w:rsid w:val="15F93F11"/>
    <w:rsid w:val="167D6873"/>
    <w:rsid w:val="168D26DC"/>
    <w:rsid w:val="175B2464"/>
    <w:rsid w:val="177D2DC7"/>
    <w:rsid w:val="19281CD4"/>
    <w:rsid w:val="19410C65"/>
    <w:rsid w:val="19881560"/>
    <w:rsid w:val="1A2B4461"/>
    <w:rsid w:val="1AB15A75"/>
    <w:rsid w:val="1B263D19"/>
    <w:rsid w:val="1B353C25"/>
    <w:rsid w:val="1CA91A58"/>
    <w:rsid w:val="1DE858B7"/>
    <w:rsid w:val="1DF36D98"/>
    <w:rsid w:val="1F4A430C"/>
    <w:rsid w:val="204D4EAF"/>
    <w:rsid w:val="207606D2"/>
    <w:rsid w:val="213E75F5"/>
    <w:rsid w:val="221D1D08"/>
    <w:rsid w:val="235D6E11"/>
    <w:rsid w:val="239F6EE9"/>
    <w:rsid w:val="25367F6A"/>
    <w:rsid w:val="26F409F6"/>
    <w:rsid w:val="271B68B7"/>
    <w:rsid w:val="273D486E"/>
    <w:rsid w:val="281832D7"/>
    <w:rsid w:val="28E5611D"/>
    <w:rsid w:val="295F038B"/>
    <w:rsid w:val="2BF23A18"/>
    <w:rsid w:val="2D2609BE"/>
    <w:rsid w:val="2FE441BA"/>
    <w:rsid w:val="303C2C32"/>
    <w:rsid w:val="31B54A1D"/>
    <w:rsid w:val="31F51826"/>
    <w:rsid w:val="32021299"/>
    <w:rsid w:val="32614B36"/>
    <w:rsid w:val="331B5224"/>
    <w:rsid w:val="33E162AB"/>
    <w:rsid w:val="36492406"/>
    <w:rsid w:val="370A7FA7"/>
    <w:rsid w:val="3757149D"/>
    <w:rsid w:val="38360444"/>
    <w:rsid w:val="39F56226"/>
    <w:rsid w:val="3A014237"/>
    <w:rsid w:val="3BE2595D"/>
    <w:rsid w:val="3BF746F2"/>
    <w:rsid w:val="3C1575E4"/>
    <w:rsid w:val="3C2A5858"/>
    <w:rsid w:val="3C306A4A"/>
    <w:rsid w:val="3C7671BF"/>
    <w:rsid w:val="3DE347E0"/>
    <w:rsid w:val="3DF017F2"/>
    <w:rsid w:val="3E463D75"/>
    <w:rsid w:val="3F4E3A3D"/>
    <w:rsid w:val="401D15BF"/>
    <w:rsid w:val="40DB2C76"/>
    <w:rsid w:val="41314396"/>
    <w:rsid w:val="41C77E44"/>
    <w:rsid w:val="42646EFA"/>
    <w:rsid w:val="429E20C4"/>
    <w:rsid w:val="43DE5358"/>
    <w:rsid w:val="44814B0F"/>
    <w:rsid w:val="44AD1949"/>
    <w:rsid w:val="458A2CA3"/>
    <w:rsid w:val="46DD5DCF"/>
    <w:rsid w:val="46EB22A9"/>
    <w:rsid w:val="47357AE2"/>
    <w:rsid w:val="473B19EC"/>
    <w:rsid w:val="47585719"/>
    <w:rsid w:val="4771291D"/>
    <w:rsid w:val="477A6F52"/>
    <w:rsid w:val="47ED7291"/>
    <w:rsid w:val="482515E9"/>
    <w:rsid w:val="48A0425A"/>
    <w:rsid w:val="498E026E"/>
    <w:rsid w:val="4B1B7449"/>
    <w:rsid w:val="4C0F00DA"/>
    <w:rsid w:val="4C3D0173"/>
    <w:rsid w:val="4DE41FB0"/>
    <w:rsid w:val="4DE904E0"/>
    <w:rsid w:val="4DFF07EF"/>
    <w:rsid w:val="4F661884"/>
    <w:rsid w:val="4FE4398C"/>
    <w:rsid w:val="5061383C"/>
    <w:rsid w:val="506D01FF"/>
    <w:rsid w:val="50921AD4"/>
    <w:rsid w:val="51322546"/>
    <w:rsid w:val="533B64E0"/>
    <w:rsid w:val="53714FF4"/>
    <w:rsid w:val="53F23D85"/>
    <w:rsid w:val="53F86552"/>
    <w:rsid w:val="547F4617"/>
    <w:rsid w:val="55AF3DED"/>
    <w:rsid w:val="56865BD5"/>
    <w:rsid w:val="58206467"/>
    <w:rsid w:val="58766F58"/>
    <w:rsid w:val="58CD1F3D"/>
    <w:rsid w:val="5A5B3CCD"/>
    <w:rsid w:val="5B287B9E"/>
    <w:rsid w:val="5B5828EC"/>
    <w:rsid w:val="5CF24C0B"/>
    <w:rsid w:val="5DA26695"/>
    <w:rsid w:val="5EBD2F7D"/>
    <w:rsid w:val="5EC24E86"/>
    <w:rsid w:val="5F3E76E5"/>
    <w:rsid w:val="5F75272C"/>
    <w:rsid w:val="620671E2"/>
    <w:rsid w:val="63EA067C"/>
    <w:rsid w:val="64413808"/>
    <w:rsid w:val="64791630"/>
    <w:rsid w:val="64E16D1B"/>
    <w:rsid w:val="6571397B"/>
    <w:rsid w:val="65C8499E"/>
    <w:rsid w:val="65E522FA"/>
    <w:rsid w:val="65F32C4F"/>
    <w:rsid w:val="66115792"/>
    <w:rsid w:val="666E039B"/>
    <w:rsid w:val="67393C7D"/>
    <w:rsid w:val="69744E10"/>
    <w:rsid w:val="699A07C9"/>
    <w:rsid w:val="6A746F93"/>
    <w:rsid w:val="6A785F81"/>
    <w:rsid w:val="6AB54914"/>
    <w:rsid w:val="6B2B5341"/>
    <w:rsid w:val="6C475BB2"/>
    <w:rsid w:val="6D3D73C4"/>
    <w:rsid w:val="6DFC1D81"/>
    <w:rsid w:val="6E992F04"/>
    <w:rsid w:val="6EE67780"/>
    <w:rsid w:val="6F58235A"/>
    <w:rsid w:val="6F714E79"/>
    <w:rsid w:val="705D0F7D"/>
    <w:rsid w:val="727C6062"/>
    <w:rsid w:val="72B35574"/>
    <w:rsid w:val="74506FC5"/>
    <w:rsid w:val="75186CAB"/>
    <w:rsid w:val="75625E25"/>
    <w:rsid w:val="756574CA"/>
    <w:rsid w:val="7645412A"/>
    <w:rsid w:val="76C778EB"/>
    <w:rsid w:val="777F67C5"/>
    <w:rsid w:val="778C41B1"/>
    <w:rsid w:val="78D67BCB"/>
    <w:rsid w:val="79076C39"/>
    <w:rsid w:val="794825BC"/>
    <w:rsid w:val="79517B03"/>
    <w:rsid w:val="7970157E"/>
    <w:rsid w:val="7BB72F86"/>
    <w:rsid w:val="7BC73221"/>
    <w:rsid w:val="7BE14743"/>
    <w:rsid w:val="7C2A32C5"/>
    <w:rsid w:val="7C873112"/>
    <w:rsid w:val="7CF92699"/>
    <w:rsid w:val="7FD06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Date"/>
    <w:basedOn w:val="1"/>
    <w:next w:val="1"/>
    <w:link w:val="15"/>
    <w:unhideWhenUsed/>
    <w:qFormat/>
    <w:uiPriority w:val="0"/>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style>
  <w:style w:type="character" w:styleId="8">
    <w:name w:val="annotation reference"/>
    <w:basedOn w:val="6"/>
    <w:unhideWhenUsed/>
    <w:qFormat/>
    <w:uiPriority w:val="0"/>
    <w:rPr>
      <w:sz w:val="21"/>
      <w:szCs w:val="21"/>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style>
  <w:style w:type="character" w:customStyle="1" w:styleId="12">
    <w:name w:val="页眉 Char"/>
    <w:basedOn w:val="6"/>
    <w:link w:val="5"/>
    <w:semiHidden/>
    <w:qFormat/>
    <w:locked/>
    <w:uiPriority w:val="99"/>
    <w:rPr>
      <w:rFonts w:cs="Times New Roman"/>
      <w:sz w:val="18"/>
      <w:szCs w:val="18"/>
    </w:rPr>
  </w:style>
  <w:style w:type="character" w:customStyle="1" w:styleId="13">
    <w:name w:val="页脚 Char"/>
    <w:basedOn w:val="6"/>
    <w:link w:val="4"/>
    <w:qFormat/>
    <w:locked/>
    <w:uiPriority w:val="99"/>
    <w:rPr>
      <w:rFonts w:cs="Times New Roman"/>
      <w:sz w:val="18"/>
      <w:szCs w:val="18"/>
    </w:rPr>
  </w:style>
  <w:style w:type="character" w:customStyle="1" w:styleId="14">
    <w:name w:val="页码1"/>
    <w:qFormat/>
    <w:uiPriority w:val="0"/>
    <w:rPr>
      <w:rFonts w:cs="Times New Roman"/>
    </w:rPr>
  </w:style>
  <w:style w:type="character" w:customStyle="1" w:styleId="15">
    <w:name w:val="日期 Char"/>
    <w:basedOn w:val="6"/>
    <w:link w:val="3"/>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832</Words>
  <Characters>4748</Characters>
  <Lines>39</Lines>
  <Paragraphs>11</Paragraphs>
  <ScaleCrop>false</ScaleCrop>
  <LinksUpToDate>false</LinksUpToDate>
  <CharactersWithSpaces>5569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2015-07-28T02:11:00Z</dcterms:created>
  <dc:creator>微软用户</dc:creator>
  <cp:lastModifiedBy>『时光暖人心 』</cp:lastModifiedBy>
  <cp:lastPrinted>2018-04-26T09:06:11Z</cp:lastPrinted>
  <dcterms:modified xsi:type="dcterms:W3CDTF">2018-04-26T09:50:10Z</dcterms:modified>
  <dc:title>深州丰源村镇银行股份有限公司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